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30" w:type="dxa"/>
        <w:tblInd w:w="-4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3190"/>
        <w:gridCol w:w="5280"/>
        <w:gridCol w:w="5760"/>
      </w:tblGrid>
      <w:tr w:rsidR="00DF69A6" w:rsidTr="00DF69A6">
        <w:tc>
          <w:tcPr>
            <w:tcW w:w="847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FFFF99"/>
          </w:tcPr>
          <w:p w:rsidR="00DF69A6" w:rsidRDefault="00DF69A6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Verdana" w:hAnsi="Verdana"/>
                <w:b/>
                <w:sz w:val="18"/>
                <w:szCs w:val="18"/>
              </w:rPr>
              <w:t>Program/Discipline:</w:t>
            </w:r>
            <w:r>
              <w:rPr>
                <w:rFonts w:ascii="Verdana" w:hAnsi="Verdana"/>
                <w:sz w:val="18"/>
                <w:szCs w:val="18"/>
              </w:rPr>
              <w:t xml:space="preserve"> Library                 </w:t>
            </w:r>
          </w:p>
          <w:p w:rsidR="00DF69A6" w:rsidRDefault="00DF69A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</w:p>
          <w:p w:rsidR="00DF69A6" w:rsidRDefault="00DF69A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FFFF99"/>
          </w:tcPr>
          <w:p w:rsidR="00DF69A6" w:rsidRDefault="00DF69A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Instructional Manager:</w:t>
            </w: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  <w:r>
              <w:rPr>
                <w:rFonts w:ascii="Verdana" w:hAnsi="Verdana" w:cs="Verdana"/>
                <w:sz w:val="18"/>
                <w:szCs w:val="18"/>
              </w:rPr>
              <w:t>Kevin Li</w:t>
            </w:r>
          </w:p>
          <w:p w:rsidR="00DF69A6" w:rsidRDefault="00DF69A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F69A6" w:rsidTr="00DF69A6">
        <w:trPr>
          <w:trHeight w:val="189"/>
        </w:trPr>
        <w:tc>
          <w:tcPr>
            <w:tcW w:w="319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99"/>
          </w:tcPr>
          <w:p w:rsidR="00DF69A6" w:rsidRDefault="00DF69A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Semester/Year:</w:t>
            </w: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  <w:r>
              <w:rPr>
                <w:rFonts w:ascii="Verdana" w:hAnsi="Verdana" w:cs="Verdana"/>
                <w:sz w:val="18"/>
                <w:szCs w:val="18"/>
              </w:rPr>
              <w:t>Fall/201</w:t>
            </w:r>
            <w:r w:rsidR="00A732AF">
              <w:rPr>
                <w:rFonts w:ascii="Verdana" w:hAnsi="Verdana" w:cs="Verdana"/>
                <w:sz w:val="18"/>
                <w:szCs w:val="18"/>
              </w:rPr>
              <w:t>3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 </w:t>
            </w:r>
          </w:p>
          <w:p w:rsidR="00DF69A6" w:rsidRDefault="00DF69A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hideMark/>
          </w:tcPr>
          <w:p w:rsidR="00DF69A6" w:rsidRDefault="00DF69A6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Assessment Coordinator: </w:t>
            </w:r>
            <w:r>
              <w:rPr>
                <w:rFonts w:ascii="Verdana" w:hAnsi="Verdana"/>
                <w:sz w:val="18"/>
                <w:szCs w:val="18"/>
              </w:rPr>
              <w:t>Linda Neil</w:t>
            </w:r>
          </w:p>
          <w:p w:rsidR="00DF69A6" w:rsidRDefault="00DF69A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Email:</w:t>
            </w:r>
            <w:r>
              <w:rPr>
                <w:rFonts w:ascii="Verdana" w:hAnsi="Verdana"/>
                <w:sz w:val="18"/>
                <w:szCs w:val="18"/>
              </w:rPr>
              <w:t>lneil@ccc.edu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99"/>
            <w:hideMark/>
          </w:tcPr>
          <w:p w:rsidR="00DF69A6" w:rsidRDefault="00DF69A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Department Chair:</w:t>
            </w:r>
            <w:r>
              <w:rPr>
                <w:rFonts w:ascii="Verdana" w:hAnsi="Verdana"/>
                <w:sz w:val="18"/>
                <w:szCs w:val="18"/>
              </w:rPr>
              <w:t xml:space="preserve"> Linda Neil</w:t>
            </w:r>
          </w:p>
        </w:tc>
      </w:tr>
      <w:tr w:rsidR="00DF69A6" w:rsidTr="00DF69A6">
        <w:trPr>
          <w:trHeight w:val="189"/>
        </w:trPr>
        <w:tc>
          <w:tcPr>
            <w:tcW w:w="14230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99"/>
          </w:tcPr>
          <w:p w:rsidR="00DF69A6" w:rsidRDefault="00DF69A6">
            <w:pPr>
              <w:autoSpaceDE w:val="0"/>
              <w:autoSpaceDN w:val="0"/>
              <w:adjustRightInd w:val="0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Plan Title:</w:t>
            </w:r>
            <w:r>
              <w:rPr>
                <w:rFonts w:ascii="Verdana" w:hAnsi="Verdana"/>
                <w:color w:val="FF0000"/>
                <w:sz w:val="20"/>
                <w:szCs w:val="20"/>
              </w:rPr>
              <w:t xml:space="preserve"> </w:t>
            </w:r>
          </w:p>
          <w:p w:rsidR="00DF69A6" w:rsidRDefault="00DF69A6">
            <w:pPr>
              <w:autoSpaceDE w:val="0"/>
              <w:autoSpaceDN w:val="0"/>
              <w:adjustRightInd w:val="0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DF69A6" w:rsidRDefault="00DF69A6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F69A6" w:rsidTr="00DF69A6">
        <w:trPr>
          <w:trHeight w:val="189"/>
        </w:trPr>
        <w:tc>
          <w:tcPr>
            <w:tcW w:w="14230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FFFF99"/>
            <w:hideMark/>
          </w:tcPr>
          <w:p w:rsidR="00DF69A6" w:rsidRDefault="00DF69A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Part A: Initial Plan: due to your assessment coordinator for review before the Aug 26 Assessment Committee meeting</w:t>
            </w:r>
          </w:p>
          <w:p w:rsidR="00DF69A6" w:rsidRDefault="00DF69A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Part B: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Midsemester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Update: due to your assessment coordinator for review before the Oct 21 Assessment Committee meeting</w:t>
            </w:r>
          </w:p>
          <w:p w:rsidR="00DF69A6" w:rsidRDefault="00DF69A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Part C: Further Updates: due date will be determined</w:t>
            </w:r>
          </w:p>
          <w:p w:rsidR="00DF69A6" w:rsidRDefault="00DF69A6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 </w:t>
            </w:r>
          </w:p>
        </w:tc>
      </w:tr>
      <w:tr w:rsidR="00DF69A6" w:rsidTr="00DF69A6">
        <w:trPr>
          <w:trHeight w:val="189"/>
        </w:trPr>
        <w:tc>
          <w:tcPr>
            <w:tcW w:w="14230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DF69A6" w:rsidRDefault="00DF69A6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>The current submission is which of the following:</w:t>
            </w: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ab/>
            </w:r>
          </w:p>
          <w:p w:rsidR="00DF69A6" w:rsidRDefault="00DF69A6">
            <w:pPr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                                                    □ Initial Plan</w:t>
            </w: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ab/>
              <w:t>date: __________</w:t>
            </w: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ab/>
            </w: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ab/>
              <w:t xml:space="preserve"> </w:t>
            </w:r>
          </w:p>
          <w:p w:rsidR="00DF69A6" w:rsidRDefault="00DF69A6">
            <w:pPr>
              <w:ind w:left="-360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ab/>
            </w: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ab/>
            </w: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ab/>
            </w: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ab/>
            </w: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ab/>
            </w: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ab/>
            </w:r>
          </w:p>
          <w:p w:rsidR="00DF69A6" w:rsidRDefault="00DF69A6">
            <w:pPr>
              <w:ind w:left="2520" w:firstLine="1080"/>
              <w:rPr>
                <w:rFonts w:ascii="Verdana" w:hAnsi="Verdana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>□ Mid-year update</w:t>
            </w: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ab/>
              <w:t xml:space="preserve">date: </w:t>
            </w:r>
            <w:r>
              <w:rPr>
                <w:rFonts w:ascii="Verdana" w:hAnsi="Verdana"/>
                <w:sz w:val="20"/>
                <w:szCs w:val="20"/>
              </w:rPr>
              <w:t>10/21/201</w:t>
            </w:r>
            <w:r w:rsidR="00A732AF"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ab/>
            </w: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ab/>
            </w:r>
            <w:r w:rsidR="00CD078F" w:rsidRPr="00CD078F">
              <w:rPr>
                <w:rFonts w:ascii="Verdana" w:hAnsi="Verdana"/>
                <w:b/>
                <w:sz w:val="20"/>
                <w:szCs w:val="20"/>
              </w:rPr>
              <w:t>X</w:t>
            </w:r>
            <w:r>
              <w:rPr>
                <w:rFonts w:ascii="Verdana" w:hAnsi="Verdana"/>
                <w:b/>
                <w:color w:val="FF0000"/>
                <w:sz w:val="20"/>
                <w:szCs w:val="20"/>
              </w:rPr>
              <w:t xml:space="preserve"> Final Report   date: </w:t>
            </w:r>
            <w:r w:rsidR="00A732AF">
              <w:rPr>
                <w:rFonts w:ascii="Verdana" w:hAnsi="Verdana"/>
                <w:b/>
                <w:color w:val="FF0000"/>
                <w:sz w:val="20"/>
                <w:szCs w:val="20"/>
              </w:rPr>
              <w:t>4</w:t>
            </w:r>
            <w:r w:rsidR="009A4233">
              <w:rPr>
                <w:rFonts w:ascii="Verdana" w:hAnsi="Verdana"/>
                <w:b/>
                <w:color w:val="FF0000"/>
                <w:sz w:val="20"/>
                <w:szCs w:val="20"/>
              </w:rPr>
              <w:t>/04/201</w:t>
            </w:r>
            <w:r w:rsidR="00A732AF">
              <w:rPr>
                <w:rFonts w:ascii="Verdana" w:hAnsi="Verdana"/>
                <w:b/>
                <w:color w:val="FF0000"/>
                <w:sz w:val="20"/>
                <w:szCs w:val="20"/>
              </w:rPr>
              <w:t>4</w:t>
            </w:r>
          </w:p>
          <w:p w:rsidR="00DF69A6" w:rsidRDefault="00DF69A6">
            <w:pPr>
              <w:autoSpaceDE w:val="0"/>
              <w:autoSpaceDN w:val="0"/>
              <w:adjustRightInd w:val="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DF69A6" w:rsidRDefault="00DF69A6" w:rsidP="00DF69A6">
      <w:pPr>
        <w:ind w:left="-360"/>
        <w:rPr>
          <w:rFonts w:ascii="Verdana" w:hAnsi="Verdana"/>
          <w:color w:val="FF0000"/>
          <w:sz w:val="20"/>
          <w:szCs w:val="20"/>
        </w:rPr>
      </w:pPr>
    </w:p>
    <w:tbl>
      <w:tblPr>
        <w:tblW w:w="14025" w:type="dxa"/>
        <w:tblInd w:w="-4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FFCC00"/>
        <w:tblLayout w:type="fixed"/>
        <w:tblLook w:val="01E0" w:firstRow="1" w:lastRow="1" w:firstColumn="1" w:lastColumn="1" w:noHBand="0" w:noVBand="0"/>
      </w:tblPr>
      <w:tblGrid>
        <w:gridCol w:w="2704"/>
        <w:gridCol w:w="6"/>
        <w:gridCol w:w="138"/>
        <w:gridCol w:w="11177"/>
      </w:tblGrid>
      <w:tr w:rsidR="00DF69A6" w:rsidTr="00DF69A6">
        <w:trPr>
          <w:trHeight w:val="141"/>
        </w:trPr>
        <w:tc>
          <w:tcPr>
            <w:tcW w:w="14020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E6E6E6"/>
            <w:hideMark/>
          </w:tcPr>
          <w:p w:rsidR="00DF69A6" w:rsidRDefault="00DF69A6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College Mission:  </w:t>
            </w:r>
            <w:r>
              <w:t>Wright College is a learning–centered, multi-campus institution of higher education offering students of diverse backgrounds, talents, and abilities a quality education</w:t>
            </w:r>
            <w:r>
              <w:rPr>
                <w:b/>
              </w:rPr>
              <w:t xml:space="preserve"> </w:t>
            </w:r>
            <w:r>
              <w:t xml:space="preserve">leading to baccalaureate transfer, career advancement, and/or personal development. </w:t>
            </w:r>
          </w:p>
        </w:tc>
      </w:tr>
      <w:tr w:rsidR="00DF69A6" w:rsidTr="00DF69A6">
        <w:trPr>
          <w:trHeight w:val="1047"/>
        </w:trPr>
        <w:tc>
          <w:tcPr>
            <w:tcW w:w="14020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hideMark/>
          </w:tcPr>
          <w:p w:rsidR="00DF69A6" w:rsidRDefault="00DF69A6">
            <w:r>
              <w:rPr>
                <w:rFonts w:ascii="Verdana" w:hAnsi="Verdana"/>
                <w:b/>
                <w:sz w:val="18"/>
                <w:szCs w:val="18"/>
              </w:rPr>
              <w:t>Program/Discipline Mission:</w:t>
            </w:r>
            <w:r>
              <w:t xml:space="preserve"> </w:t>
            </w:r>
          </w:p>
          <w:p w:rsidR="00DF69A6" w:rsidRDefault="00DF69A6">
            <w:pPr>
              <w:rPr>
                <w:szCs w:val="18"/>
              </w:rPr>
            </w:pPr>
            <w:r>
              <w:t>Wright College Library provides students/faculty/staff with multiple resources in a variety of formats that support study, research and lifelong learning.</w:t>
            </w:r>
          </w:p>
        </w:tc>
      </w:tr>
      <w:tr w:rsidR="00DF69A6" w:rsidTr="00DF69A6">
        <w:trPr>
          <w:trHeight w:val="219"/>
        </w:trPr>
        <w:tc>
          <w:tcPr>
            <w:tcW w:w="2709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FFCC99"/>
          </w:tcPr>
          <w:p w:rsidR="00DF69A6" w:rsidRDefault="00DF69A6">
            <w:pPr>
              <w:pStyle w:val="Heading1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310" w:type="dxa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FFCC99"/>
            <w:hideMark/>
          </w:tcPr>
          <w:p w:rsidR="00DF69A6" w:rsidRDefault="00DF69A6">
            <w:pPr>
              <w:tabs>
                <w:tab w:val="left" w:pos="2550"/>
                <w:tab w:val="left" w:pos="5325"/>
              </w:tabs>
              <w:jc w:val="center"/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A. Initial Assessment Plan </w:t>
            </w:r>
          </w:p>
        </w:tc>
      </w:tr>
      <w:tr w:rsidR="00DF69A6" w:rsidTr="00DF69A6">
        <w:trPr>
          <w:trHeight w:val="879"/>
        </w:trPr>
        <w:tc>
          <w:tcPr>
            <w:tcW w:w="2703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CC99"/>
          </w:tcPr>
          <w:p w:rsidR="00DF69A6" w:rsidRDefault="00DF69A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Area of Focus: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DF69A6" w:rsidRDefault="00DF69A6">
            <w:pPr>
              <w:rPr>
                <w:rFonts w:ascii="Verdana" w:hAnsi="Verdana"/>
                <w:sz w:val="18"/>
                <w:szCs w:val="18"/>
              </w:rPr>
            </w:pPr>
          </w:p>
          <w:p w:rsidR="00DF69A6" w:rsidRDefault="00DF69A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Your department efforts are to improve learning in what topic/area?  </w:t>
            </w:r>
          </w:p>
          <w:p w:rsidR="00DF69A6" w:rsidRDefault="00DF69A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DF69A6" w:rsidRDefault="00DF69A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DF69A6" w:rsidRDefault="00DF69A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31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CC99"/>
          </w:tcPr>
          <w:p w:rsidR="00DF69A6" w:rsidRDefault="00DF69A6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:rsidR="00DF69A6" w:rsidRDefault="00DF69A6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:rsidR="00DF69A6" w:rsidRDefault="00DF69A6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:rsidR="00DF69A6" w:rsidRDefault="00DF69A6" w:rsidP="003F397D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Our department is </w:t>
            </w:r>
            <w:r w:rsidR="00A732AF">
              <w:rPr>
                <w:rFonts w:ascii="Verdana" w:hAnsi="Verdana"/>
                <w:b/>
                <w:sz w:val="18"/>
                <w:szCs w:val="18"/>
              </w:rPr>
              <w:t>evaluating the effectiveness of one-on-one assistance at the reference desk. (</w:t>
            </w:r>
            <w:proofErr w:type="gramStart"/>
            <w:r w:rsidR="00A732AF">
              <w:rPr>
                <w:rFonts w:ascii="Verdana" w:hAnsi="Verdana"/>
                <w:b/>
                <w:sz w:val="18"/>
                <w:szCs w:val="18"/>
              </w:rPr>
              <w:t>under</w:t>
            </w:r>
            <w:proofErr w:type="gramEnd"/>
            <w:r w:rsidR="00A732AF">
              <w:rPr>
                <w:rFonts w:ascii="Verdana" w:hAnsi="Verdana"/>
                <w:b/>
                <w:sz w:val="18"/>
                <w:szCs w:val="18"/>
              </w:rPr>
              <w:t xml:space="preserve"> 20 minutes)</w:t>
            </w:r>
            <w:r w:rsidR="003F397D">
              <w:rPr>
                <w:rFonts w:ascii="Verdana" w:hAnsi="Verdana"/>
                <w:b/>
                <w:sz w:val="18"/>
                <w:szCs w:val="18"/>
              </w:rPr>
              <w:t xml:space="preserve">. </w:t>
            </w:r>
            <w:r w:rsidR="00A732AF">
              <w:rPr>
                <w:rFonts w:ascii="Verdana" w:hAnsi="Verdana"/>
                <w:b/>
                <w:sz w:val="18"/>
                <w:szCs w:val="18"/>
              </w:rPr>
              <w:t xml:space="preserve"> Are students getting </w:t>
            </w:r>
            <w:r w:rsidR="003F397D">
              <w:rPr>
                <w:rFonts w:ascii="Verdana" w:hAnsi="Verdana"/>
                <w:b/>
                <w:sz w:val="18"/>
                <w:szCs w:val="18"/>
              </w:rPr>
              <w:t>the information</w:t>
            </w:r>
            <w:r w:rsidR="00A732AF">
              <w:rPr>
                <w:rFonts w:ascii="Verdana" w:hAnsi="Verdana"/>
                <w:b/>
                <w:sz w:val="18"/>
                <w:szCs w:val="18"/>
              </w:rPr>
              <w:t xml:space="preserve"> they need to complete assignments. </w:t>
            </w:r>
          </w:p>
        </w:tc>
      </w:tr>
      <w:tr w:rsidR="00DF69A6" w:rsidTr="00DF69A6">
        <w:trPr>
          <w:trHeight w:val="1312"/>
        </w:trPr>
        <w:tc>
          <w:tcPr>
            <w:tcW w:w="2703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CC99"/>
          </w:tcPr>
          <w:p w:rsidR="00DF69A6" w:rsidRDefault="00DF69A6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Evidence:</w:t>
            </w:r>
          </w:p>
          <w:p w:rsidR="00DF69A6" w:rsidRDefault="00DF69A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DF69A6" w:rsidRDefault="00DF69A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What past results have led your department to conclude that this is an area needing attention?</w:t>
            </w:r>
          </w:p>
          <w:p w:rsidR="00DF69A6" w:rsidRDefault="00DF69A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1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CC99"/>
            <w:hideMark/>
          </w:tcPr>
          <w:p w:rsidR="003F397D" w:rsidRDefault="00DF69A6" w:rsidP="003F397D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 xml:space="preserve">Students </w:t>
            </w:r>
            <w:r w:rsidR="00A732AF">
              <w:rPr>
                <w:rFonts w:ascii="Verdana" w:hAnsi="Verdana"/>
                <w:b/>
                <w:sz w:val="18"/>
                <w:szCs w:val="18"/>
              </w:rPr>
              <w:t>need help interpreting assignments</w:t>
            </w:r>
            <w:r w:rsidR="003F397D">
              <w:rPr>
                <w:rFonts w:ascii="Verdana" w:hAnsi="Verdana"/>
                <w:b/>
                <w:sz w:val="18"/>
                <w:szCs w:val="18"/>
              </w:rPr>
              <w:t>.</w:t>
            </w:r>
            <w:r w:rsidR="00A732AF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3F397D" w:rsidRDefault="003F397D" w:rsidP="003F397D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Students need help navigating databases. </w:t>
            </w:r>
          </w:p>
          <w:p w:rsidR="00032646" w:rsidRDefault="003F397D" w:rsidP="003F397D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Students need help locating resources.</w:t>
            </w:r>
            <w:r w:rsidR="00DF69A6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DF69A6" w:rsidRDefault="00032646" w:rsidP="00032646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Students need help using the online catalog.</w:t>
            </w:r>
            <w:r w:rsidR="00DF69A6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  <w:tr w:rsidR="00DF69A6" w:rsidTr="00DF69A6">
        <w:trPr>
          <w:trHeight w:val="141"/>
        </w:trPr>
        <w:tc>
          <w:tcPr>
            <w:tcW w:w="2847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CC99"/>
            <w:hideMark/>
          </w:tcPr>
          <w:p w:rsidR="00DF69A6" w:rsidRDefault="00DF69A6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Course(s) of Interest: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DF69A6" w:rsidRDefault="00DF69A6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What courses will be involved in your plan?   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CC99"/>
          </w:tcPr>
          <w:p w:rsidR="00DF69A6" w:rsidRDefault="00DF69A6">
            <w:pPr>
              <w:rPr>
                <w:rFonts w:ascii="Verdana" w:hAnsi="Verdana"/>
                <w:sz w:val="18"/>
                <w:szCs w:val="18"/>
              </w:rPr>
            </w:pPr>
          </w:p>
          <w:p w:rsidR="00DF69A6" w:rsidRDefault="00DF69A6" w:rsidP="003F397D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All </w:t>
            </w:r>
            <w:r w:rsidR="003F397D">
              <w:rPr>
                <w:rFonts w:ascii="Verdana" w:hAnsi="Verdana"/>
                <w:b/>
                <w:sz w:val="18"/>
                <w:szCs w:val="18"/>
              </w:rPr>
              <w:t xml:space="preserve">students seeking assistance from a reference librarian. </w:t>
            </w:r>
          </w:p>
          <w:p w:rsidR="00DF69A6" w:rsidRDefault="00DF69A6">
            <w:pPr>
              <w:rPr>
                <w:rFonts w:ascii="Verdana" w:hAnsi="Verdana"/>
                <w:sz w:val="18"/>
                <w:szCs w:val="18"/>
              </w:rPr>
            </w:pPr>
          </w:p>
          <w:p w:rsidR="00DF69A6" w:rsidRDefault="00DF69A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F69A6" w:rsidTr="00DF69A6">
        <w:trPr>
          <w:trHeight w:val="141"/>
        </w:trPr>
        <w:tc>
          <w:tcPr>
            <w:tcW w:w="2847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CC99"/>
          </w:tcPr>
          <w:p w:rsidR="00DF69A6" w:rsidRDefault="00DF69A6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Intended Program </w:t>
            </w:r>
            <w:r w:rsidR="003F397D">
              <w:rPr>
                <w:rFonts w:ascii="Verdana" w:hAnsi="Verdana"/>
                <w:b/>
                <w:sz w:val="18"/>
                <w:szCs w:val="18"/>
              </w:rPr>
              <w:t xml:space="preserve">   </w:t>
            </w:r>
            <w:r>
              <w:rPr>
                <w:rFonts w:ascii="Verdana" w:hAnsi="Verdana"/>
                <w:b/>
                <w:sz w:val="18"/>
                <w:szCs w:val="18"/>
              </w:rPr>
              <w:t>Student Learning Outcomes (SLOs)</w:t>
            </w:r>
          </w:p>
          <w:p w:rsidR="00DF69A6" w:rsidRDefault="00DF69A6">
            <w:pPr>
              <w:rPr>
                <w:rFonts w:ascii="Verdana" w:hAnsi="Verdana"/>
                <w:sz w:val="8"/>
                <w:szCs w:val="8"/>
              </w:rPr>
            </w:pPr>
          </w:p>
          <w:p w:rsidR="00DF69A6" w:rsidRDefault="00DF69A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List each relevant SLO that this project pertains to.</w:t>
            </w:r>
          </w:p>
          <w:p w:rsidR="00DF69A6" w:rsidRDefault="00DF69A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CC99"/>
          </w:tcPr>
          <w:p w:rsidR="00032646" w:rsidRDefault="00032646" w:rsidP="003F397D">
            <w:pPr>
              <w:autoSpaceDE w:val="0"/>
              <w:autoSpaceDN w:val="0"/>
              <w:adjustRightInd w:val="0"/>
              <w:ind w:left="720"/>
              <w:rPr>
                <w:rFonts w:ascii="Verdana" w:hAnsi="Verdana" w:cs="Verdana"/>
                <w:color w:val="0000FF"/>
                <w:sz w:val="18"/>
                <w:szCs w:val="18"/>
              </w:rPr>
            </w:pPr>
            <w:r>
              <w:rPr>
                <w:rFonts w:ascii="Verdana" w:hAnsi="Verdana" w:cs="Verdana"/>
                <w:color w:val="0000FF"/>
                <w:sz w:val="18"/>
                <w:szCs w:val="18"/>
              </w:rPr>
              <w:t>Students learn how to:</w:t>
            </w:r>
          </w:p>
          <w:p w:rsidR="003F397D" w:rsidRPr="00032646" w:rsidRDefault="00C2215E" w:rsidP="0003264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Verdana" w:hAnsi="Verdana" w:cs="Verdana"/>
                <w:color w:val="0000FF"/>
                <w:sz w:val="18"/>
                <w:szCs w:val="18"/>
              </w:rPr>
            </w:pPr>
            <w:r>
              <w:rPr>
                <w:rFonts w:ascii="Verdana" w:hAnsi="Verdana" w:cs="Verdana"/>
                <w:color w:val="0000FF"/>
                <w:sz w:val="18"/>
                <w:szCs w:val="18"/>
              </w:rPr>
              <w:t>Retrieve information in a variety of formats</w:t>
            </w:r>
            <w:r w:rsidR="003F397D" w:rsidRPr="00032646">
              <w:rPr>
                <w:rFonts w:ascii="Verdana" w:hAnsi="Verdana" w:cs="Verdana"/>
                <w:color w:val="0000FF"/>
                <w:sz w:val="18"/>
                <w:szCs w:val="18"/>
              </w:rPr>
              <w:t>.</w:t>
            </w:r>
          </w:p>
          <w:p w:rsidR="007952B7" w:rsidRPr="00032646" w:rsidRDefault="007952B7" w:rsidP="0003264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Verdana" w:hAnsi="Verdana" w:cs="Verdana"/>
                <w:color w:val="0000FF"/>
                <w:sz w:val="18"/>
                <w:szCs w:val="18"/>
              </w:rPr>
            </w:pPr>
            <w:r w:rsidRPr="00032646">
              <w:rPr>
                <w:rFonts w:ascii="Verdana" w:hAnsi="Verdana" w:cs="Verdana"/>
                <w:color w:val="0000FF"/>
                <w:sz w:val="18"/>
                <w:szCs w:val="18"/>
              </w:rPr>
              <w:t>Evaluate resources for authority, currency and credibility.</w:t>
            </w:r>
          </w:p>
          <w:p w:rsidR="007952B7" w:rsidRPr="00032646" w:rsidRDefault="007952B7" w:rsidP="00032646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Verdana" w:hAnsi="Verdana" w:cs="Verdana"/>
                <w:color w:val="0000FF"/>
                <w:sz w:val="18"/>
                <w:szCs w:val="18"/>
              </w:rPr>
            </w:pPr>
            <w:r w:rsidRPr="00032646">
              <w:rPr>
                <w:rFonts w:ascii="Verdana" w:hAnsi="Verdana" w:cs="Verdana"/>
                <w:color w:val="0000FF"/>
                <w:sz w:val="18"/>
                <w:szCs w:val="18"/>
              </w:rPr>
              <w:t>Identify key concepts and terminology used to retrieve information.</w:t>
            </w:r>
          </w:p>
          <w:p w:rsidR="00DF69A6" w:rsidRPr="00032646" w:rsidRDefault="00DF69A6" w:rsidP="00C2215E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ascii="Verdana" w:hAnsi="Verdana" w:cs="Verdana"/>
                <w:color w:val="0000FF"/>
                <w:sz w:val="18"/>
                <w:szCs w:val="18"/>
              </w:rPr>
            </w:pPr>
          </w:p>
        </w:tc>
      </w:tr>
      <w:tr w:rsidR="00DF69A6" w:rsidTr="00DF69A6">
        <w:trPr>
          <w:trHeight w:val="1381"/>
        </w:trPr>
        <w:tc>
          <w:tcPr>
            <w:tcW w:w="2847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CC99"/>
          </w:tcPr>
          <w:p w:rsidR="00DF69A6" w:rsidRDefault="00DF69A6">
            <w:pPr>
              <w:spacing w:before="40" w:after="4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Involved Faculty:</w:t>
            </w:r>
          </w:p>
          <w:p w:rsidR="00DF69A6" w:rsidRDefault="00DF69A6">
            <w:pPr>
              <w:spacing w:before="40" w:after="40"/>
              <w:rPr>
                <w:rFonts w:ascii="Verdana" w:hAnsi="Verdana"/>
                <w:sz w:val="8"/>
                <w:szCs w:val="8"/>
              </w:rPr>
            </w:pPr>
          </w:p>
          <w:p w:rsidR="00DF69A6" w:rsidRDefault="00DF69A6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List the instructor(s) participating in the assessment process for each outcome listed above.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CC99"/>
            <w:hideMark/>
          </w:tcPr>
          <w:p w:rsidR="00DF69A6" w:rsidRDefault="00DF69A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All Librarians</w:t>
            </w:r>
          </w:p>
        </w:tc>
      </w:tr>
      <w:tr w:rsidR="00DF69A6" w:rsidTr="00DF69A6">
        <w:trPr>
          <w:trHeight w:val="3494"/>
        </w:trPr>
        <w:tc>
          <w:tcPr>
            <w:tcW w:w="2847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CC99"/>
          </w:tcPr>
          <w:p w:rsidR="00DF69A6" w:rsidRDefault="00DF69A6">
            <w:pPr>
              <w:spacing w:before="40" w:after="4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Assessment/Intervention Process</w:t>
            </w:r>
          </w:p>
          <w:p w:rsidR="00DF69A6" w:rsidRDefault="00DF69A6">
            <w:pPr>
              <w:spacing w:before="40" w:after="40"/>
              <w:rPr>
                <w:rFonts w:ascii="Verdana" w:hAnsi="Verdana"/>
                <w:sz w:val="8"/>
                <w:szCs w:val="8"/>
              </w:rPr>
            </w:pPr>
          </w:p>
          <w:p w:rsidR="00DF69A6" w:rsidRDefault="00DF69A6">
            <w:pPr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Address the following questions:</w:t>
            </w:r>
          </w:p>
          <w:p w:rsidR="00DF69A6" w:rsidRDefault="00DF69A6">
            <w:pPr>
              <w:spacing w:before="40" w:after="40"/>
              <w:ind w:left="25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What</w:t>
            </w:r>
            <w:r>
              <w:rPr>
                <w:rFonts w:ascii="Verdana" w:hAnsi="Verdana"/>
                <w:sz w:val="18"/>
                <w:szCs w:val="18"/>
              </w:rPr>
              <w:t xml:space="preserve"> approach will be used?</w:t>
            </w:r>
          </w:p>
          <w:p w:rsidR="00DF69A6" w:rsidRDefault="00DF69A6">
            <w:pPr>
              <w:spacing w:before="40" w:after="40"/>
              <w:ind w:left="252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Why </w:t>
            </w:r>
            <w:r>
              <w:rPr>
                <w:rFonts w:ascii="Verdana" w:hAnsi="Verdana"/>
                <w:sz w:val="18"/>
                <w:szCs w:val="18"/>
              </w:rPr>
              <w:t>was this process selected?</w:t>
            </w:r>
          </w:p>
          <w:p w:rsidR="00DF69A6" w:rsidRDefault="00DF69A6">
            <w:pPr>
              <w:spacing w:before="40" w:after="40"/>
              <w:ind w:left="25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How</w:t>
            </w:r>
            <w:r>
              <w:rPr>
                <w:rFonts w:ascii="Verdana" w:hAnsi="Verdana"/>
                <w:sz w:val="18"/>
                <w:szCs w:val="18"/>
              </w:rPr>
              <w:t xml:space="preserve"> will student learning be measured?</w:t>
            </w:r>
          </w:p>
          <w:p w:rsidR="00DF69A6" w:rsidRDefault="00DF69A6">
            <w:pPr>
              <w:spacing w:before="40" w:after="40"/>
              <w:ind w:left="25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When </w:t>
            </w:r>
            <w:r>
              <w:rPr>
                <w:rFonts w:ascii="Verdana" w:hAnsi="Verdana"/>
                <w:sz w:val="18"/>
                <w:szCs w:val="18"/>
              </w:rPr>
              <w:t>will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data collection be completed?</w:t>
            </w:r>
          </w:p>
          <w:p w:rsidR="00DF69A6" w:rsidRDefault="00DF69A6">
            <w:pPr>
              <w:spacing w:before="40" w:after="40"/>
              <w:ind w:left="25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Who </w:t>
            </w:r>
            <w:r>
              <w:rPr>
                <w:rFonts w:ascii="Verdana" w:hAnsi="Verdana"/>
                <w:sz w:val="18"/>
                <w:szCs w:val="18"/>
              </w:rPr>
              <w:t>will analyze the results?</w:t>
            </w: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CC99"/>
          </w:tcPr>
          <w:p w:rsidR="00DF69A6" w:rsidRDefault="00DF69A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032646" w:rsidRDefault="0003264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032646" w:rsidRDefault="0003264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032646" w:rsidRDefault="0003264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032646" w:rsidRDefault="0003264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DF69A6" w:rsidRDefault="00DF69A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What</w:t>
            </w:r>
            <w:r>
              <w:rPr>
                <w:rFonts w:ascii="Verdana" w:hAnsi="Verdana"/>
                <w:sz w:val="18"/>
                <w:szCs w:val="18"/>
              </w:rPr>
              <w:t xml:space="preserve">:  </w:t>
            </w:r>
            <w:r w:rsidR="00032646">
              <w:rPr>
                <w:rFonts w:ascii="Verdana" w:hAnsi="Verdana"/>
                <w:b/>
                <w:sz w:val="18"/>
                <w:szCs w:val="18"/>
              </w:rPr>
              <w:t>O</w:t>
            </w:r>
            <w:r w:rsidR="007952B7">
              <w:rPr>
                <w:rFonts w:ascii="Verdana" w:hAnsi="Verdana"/>
                <w:b/>
                <w:sz w:val="18"/>
                <w:szCs w:val="18"/>
              </w:rPr>
              <w:t>ne-on-one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reference </w:t>
            </w:r>
            <w:r w:rsidR="00032646">
              <w:rPr>
                <w:rFonts w:ascii="Verdana" w:hAnsi="Verdana"/>
                <w:b/>
                <w:sz w:val="18"/>
                <w:szCs w:val="18"/>
              </w:rPr>
              <w:t>assistance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(</w:t>
            </w:r>
            <w:r w:rsidR="007952B7">
              <w:rPr>
                <w:rFonts w:ascii="Verdana" w:hAnsi="Verdana"/>
                <w:b/>
                <w:sz w:val="18"/>
                <w:szCs w:val="18"/>
              </w:rPr>
              <w:t xml:space="preserve">less than </w:t>
            </w:r>
            <w:r>
              <w:rPr>
                <w:rFonts w:ascii="Verdana" w:hAnsi="Verdana"/>
                <w:b/>
                <w:sz w:val="18"/>
                <w:szCs w:val="18"/>
              </w:rPr>
              <w:t>20 minutes).</w:t>
            </w:r>
          </w:p>
          <w:p w:rsidR="00DF69A6" w:rsidRDefault="00DF69A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DF69A6" w:rsidRDefault="00DF69A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Why:  Be</w:t>
            </w:r>
            <w:r w:rsidR="00032646">
              <w:rPr>
                <w:rFonts w:ascii="Verdana" w:hAnsi="Verdana"/>
                <w:b/>
                <w:sz w:val="18"/>
                <w:szCs w:val="18"/>
              </w:rPr>
              <w:t>cause the one-on-one reference assistance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D638A8">
              <w:rPr>
                <w:rFonts w:ascii="Verdana" w:hAnsi="Verdana"/>
                <w:b/>
                <w:sz w:val="18"/>
                <w:szCs w:val="18"/>
              </w:rPr>
              <w:t xml:space="preserve">is the first contact between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student and </w:t>
            </w:r>
            <w:proofErr w:type="gramStart"/>
            <w:r>
              <w:rPr>
                <w:rFonts w:ascii="Verdana" w:hAnsi="Verdana"/>
                <w:b/>
                <w:sz w:val="18"/>
                <w:szCs w:val="18"/>
              </w:rPr>
              <w:t>librarian</w:t>
            </w:r>
            <w:r w:rsidR="00D638A8">
              <w:rPr>
                <w:rFonts w:ascii="Verdana" w:hAnsi="Verdana"/>
                <w:b/>
                <w:sz w:val="18"/>
                <w:szCs w:val="18"/>
              </w:rPr>
              <w:t>.</w:t>
            </w:r>
            <w:proofErr w:type="gramEnd"/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D638A8" w:rsidRDefault="00D638A8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DF69A6" w:rsidRDefault="00DF69A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How</w:t>
            </w:r>
            <w:r>
              <w:rPr>
                <w:rFonts w:ascii="Verdana" w:hAnsi="Verdana"/>
                <w:sz w:val="18"/>
                <w:szCs w:val="18"/>
              </w:rPr>
              <w:t xml:space="preserve">:  </w:t>
            </w:r>
            <w:r w:rsidR="00032646" w:rsidRPr="00032646">
              <w:rPr>
                <w:rFonts w:ascii="Verdana" w:hAnsi="Verdana"/>
                <w:b/>
                <w:sz w:val="18"/>
                <w:szCs w:val="18"/>
              </w:rPr>
              <w:t>Measuring</w:t>
            </w:r>
            <w:r w:rsidR="00032646">
              <w:rPr>
                <w:rFonts w:ascii="Verdana" w:hAnsi="Verdana"/>
                <w:b/>
                <w:sz w:val="18"/>
                <w:szCs w:val="18"/>
              </w:rPr>
              <w:t xml:space="preserve"> s</w:t>
            </w:r>
            <w:r w:rsidRPr="00032646">
              <w:rPr>
                <w:rFonts w:ascii="Verdana" w:hAnsi="Verdana"/>
                <w:b/>
                <w:sz w:val="18"/>
                <w:szCs w:val="18"/>
              </w:rPr>
              <w:t>uccessful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D638A8">
              <w:rPr>
                <w:rFonts w:ascii="Verdana" w:hAnsi="Verdana"/>
                <w:b/>
                <w:sz w:val="18"/>
                <w:szCs w:val="18"/>
              </w:rPr>
              <w:t>catalog search and retrieval of resources</w:t>
            </w:r>
            <w:r w:rsidR="00032646">
              <w:rPr>
                <w:rFonts w:ascii="Verdana" w:hAnsi="Verdana"/>
                <w:b/>
                <w:sz w:val="18"/>
                <w:szCs w:val="18"/>
              </w:rPr>
              <w:t xml:space="preserve"> using </w:t>
            </w:r>
            <w:r w:rsidR="00D638A8">
              <w:rPr>
                <w:rFonts w:ascii="Verdana" w:hAnsi="Verdana"/>
                <w:b/>
                <w:sz w:val="18"/>
                <w:szCs w:val="18"/>
              </w:rPr>
              <w:t xml:space="preserve">email, print, Xerox, and </w:t>
            </w:r>
            <w:r w:rsidR="00032646">
              <w:rPr>
                <w:rFonts w:ascii="Verdana" w:hAnsi="Verdana"/>
                <w:b/>
                <w:sz w:val="18"/>
                <w:szCs w:val="18"/>
              </w:rPr>
              <w:t xml:space="preserve">book </w:t>
            </w:r>
            <w:r w:rsidR="00D638A8">
              <w:rPr>
                <w:rFonts w:ascii="Verdana" w:hAnsi="Verdana"/>
                <w:b/>
                <w:sz w:val="18"/>
                <w:szCs w:val="18"/>
              </w:rPr>
              <w:t>checkout</w:t>
            </w:r>
            <w:r w:rsidR="00032646">
              <w:rPr>
                <w:rFonts w:ascii="Verdana" w:hAnsi="Verdana"/>
                <w:b/>
                <w:sz w:val="18"/>
                <w:szCs w:val="18"/>
              </w:rPr>
              <w:t>.</w:t>
            </w:r>
            <w:r w:rsidR="00D638A8">
              <w:rPr>
                <w:rFonts w:ascii="Verdana" w:hAnsi="Verdana"/>
                <w:b/>
                <w:sz w:val="18"/>
                <w:szCs w:val="18"/>
              </w:rPr>
              <w:t xml:space="preserve">    </w:t>
            </w:r>
          </w:p>
          <w:p w:rsidR="00DF69A6" w:rsidRDefault="00DF69A6">
            <w:pPr>
              <w:autoSpaceDE w:val="0"/>
              <w:autoSpaceDN w:val="0"/>
              <w:adjustRightInd w:val="0"/>
              <w:ind w:left="36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    </w:t>
            </w:r>
          </w:p>
          <w:p w:rsidR="00DF69A6" w:rsidRDefault="00DF69A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DF69A6" w:rsidRDefault="00DF69A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When</w:t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  <w:r w:rsidR="00F91553">
              <w:rPr>
                <w:rFonts w:ascii="Verdana" w:hAnsi="Verdana"/>
                <w:b/>
                <w:sz w:val="18"/>
                <w:szCs w:val="18"/>
              </w:rPr>
              <w:t>May 201</w:t>
            </w:r>
            <w:r w:rsidR="00D638A8">
              <w:rPr>
                <w:rFonts w:ascii="Verdana" w:hAnsi="Verdana"/>
                <w:b/>
                <w:sz w:val="18"/>
                <w:szCs w:val="18"/>
              </w:rPr>
              <w:t>4</w:t>
            </w:r>
            <w:r>
              <w:rPr>
                <w:rFonts w:ascii="Verdana" w:hAnsi="Verdana"/>
                <w:b/>
                <w:sz w:val="18"/>
                <w:szCs w:val="18"/>
              </w:rPr>
              <w:t>.</w:t>
            </w:r>
          </w:p>
          <w:p w:rsidR="00DF69A6" w:rsidRDefault="00DF69A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DF69A6" w:rsidRDefault="00DF69A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DF69A6" w:rsidRDefault="00DF69A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Who</w:t>
            </w:r>
            <w:r>
              <w:rPr>
                <w:rFonts w:ascii="Verdana" w:hAnsi="Verdana"/>
                <w:sz w:val="18"/>
                <w:szCs w:val="18"/>
              </w:rPr>
              <w:t xml:space="preserve">:  </w:t>
            </w:r>
            <w:r>
              <w:rPr>
                <w:rFonts w:ascii="Verdana" w:hAnsi="Verdana"/>
                <w:b/>
                <w:sz w:val="18"/>
                <w:szCs w:val="18"/>
              </w:rPr>
              <w:t>Librar</w:t>
            </w:r>
            <w:r w:rsidR="00D638A8">
              <w:rPr>
                <w:rFonts w:ascii="Verdana" w:hAnsi="Verdana"/>
                <w:b/>
                <w:sz w:val="18"/>
                <w:szCs w:val="18"/>
              </w:rPr>
              <w:t>ians</w:t>
            </w:r>
          </w:p>
          <w:p w:rsidR="00DF69A6" w:rsidRDefault="00DF69A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DF69A6" w:rsidRDefault="00DF69A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DF69A6" w:rsidRDefault="00DF69A6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F69A6" w:rsidTr="00DF69A6">
        <w:trPr>
          <w:trHeight w:val="78"/>
        </w:trPr>
        <w:tc>
          <w:tcPr>
            <w:tcW w:w="2847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CC99"/>
          </w:tcPr>
          <w:p w:rsidR="00DF69A6" w:rsidRDefault="00DF69A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173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CC99"/>
          </w:tcPr>
          <w:p w:rsidR="00DF69A6" w:rsidRDefault="00DF69A6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F69A6" w:rsidTr="00DF69A6">
        <w:trPr>
          <w:trHeight w:val="334"/>
        </w:trPr>
        <w:tc>
          <w:tcPr>
            <w:tcW w:w="14020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CCFFFF"/>
            <w:hideMark/>
          </w:tcPr>
          <w:p w:rsidR="00DF69A6" w:rsidRDefault="00DF69A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B. Midyear Update – due Oct 21</w:t>
            </w:r>
          </w:p>
        </w:tc>
      </w:tr>
      <w:tr w:rsidR="00DF69A6" w:rsidTr="00DF69A6">
        <w:trPr>
          <w:trHeight w:val="862"/>
        </w:trPr>
        <w:tc>
          <w:tcPr>
            <w:tcW w:w="270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CCFFFF"/>
          </w:tcPr>
          <w:p w:rsidR="00DF69A6" w:rsidRDefault="00DF69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Completely describe all actions that have occurred since this past August with respect to your department’s Assessment Plan.</w:t>
            </w:r>
          </w:p>
          <w:p w:rsidR="00DF69A6" w:rsidRDefault="00DF69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69A6" w:rsidRDefault="00DF69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Attach any relative documents (rubrics, surveys, other assessment tools).</w:t>
            </w:r>
          </w:p>
          <w:p w:rsidR="00DF69A6" w:rsidRDefault="00DF69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69A6" w:rsidRDefault="00DF69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69A6" w:rsidRDefault="00DF69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69A6" w:rsidRDefault="00DF69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69A6" w:rsidRDefault="00DF69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69A6" w:rsidRDefault="00DF69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69A6" w:rsidRDefault="00DF69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69A6" w:rsidRDefault="00DF69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69A6" w:rsidRDefault="00DF69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69A6" w:rsidRDefault="00DF69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69A6" w:rsidRDefault="00DF69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1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CCFFFF"/>
          </w:tcPr>
          <w:p w:rsidR="00032646" w:rsidRDefault="00DF69A6">
            <w:pPr>
              <w:ind w:left="4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Every day, students seek one-on-one re</w:t>
            </w:r>
            <w:r w:rsidR="00D638A8">
              <w:rPr>
                <w:rFonts w:ascii="Verdana" w:hAnsi="Verdana"/>
                <w:sz w:val="18"/>
                <w:szCs w:val="18"/>
              </w:rPr>
              <w:t xml:space="preserve">ference </w:t>
            </w:r>
            <w:r>
              <w:rPr>
                <w:rFonts w:ascii="Verdana" w:hAnsi="Verdana"/>
                <w:sz w:val="18"/>
                <w:szCs w:val="18"/>
              </w:rPr>
              <w:t xml:space="preserve">assistance </w:t>
            </w:r>
            <w:r w:rsidR="00D638A8">
              <w:rPr>
                <w:rFonts w:ascii="Verdana" w:hAnsi="Verdana"/>
                <w:sz w:val="18"/>
                <w:szCs w:val="18"/>
              </w:rPr>
              <w:t xml:space="preserve">for their </w:t>
            </w:r>
            <w:r>
              <w:rPr>
                <w:rFonts w:ascii="Verdana" w:hAnsi="Verdana"/>
                <w:sz w:val="18"/>
                <w:szCs w:val="18"/>
              </w:rPr>
              <w:t xml:space="preserve">academic assignments. </w:t>
            </w:r>
          </w:p>
          <w:p w:rsidR="00032646" w:rsidRDefault="00032646">
            <w:pPr>
              <w:ind w:left="42"/>
              <w:rPr>
                <w:rFonts w:ascii="Verdana" w:hAnsi="Verdana"/>
                <w:sz w:val="18"/>
                <w:szCs w:val="18"/>
              </w:rPr>
            </w:pPr>
          </w:p>
          <w:p w:rsidR="00032646" w:rsidRDefault="00D638A8">
            <w:pPr>
              <w:ind w:left="4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</w:t>
            </w:r>
            <w:r w:rsidR="00DF69A6">
              <w:rPr>
                <w:rFonts w:ascii="Verdana" w:hAnsi="Verdana"/>
                <w:sz w:val="18"/>
                <w:szCs w:val="18"/>
              </w:rPr>
              <w:t xml:space="preserve">ibrarians teach students </w:t>
            </w:r>
            <w:r w:rsidR="00FA707A">
              <w:rPr>
                <w:rFonts w:ascii="Verdana" w:hAnsi="Verdana"/>
                <w:sz w:val="18"/>
                <w:szCs w:val="18"/>
              </w:rPr>
              <w:t xml:space="preserve">to: </w:t>
            </w:r>
          </w:p>
          <w:p w:rsidR="00032646" w:rsidRPr="00032646" w:rsidRDefault="00FA707A" w:rsidP="00032646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</w:rPr>
            </w:pPr>
            <w:r w:rsidRPr="00032646">
              <w:rPr>
                <w:rFonts w:ascii="Verdana" w:hAnsi="Verdana"/>
                <w:sz w:val="18"/>
                <w:szCs w:val="18"/>
              </w:rPr>
              <w:t xml:space="preserve">use the library online catalog; </w:t>
            </w:r>
          </w:p>
          <w:p w:rsidR="00032646" w:rsidRPr="00032646" w:rsidRDefault="00DF69A6" w:rsidP="00032646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</w:rPr>
            </w:pPr>
            <w:r w:rsidRPr="00032646">
              <w:rPr>
                <w:rFonts w:ascii="Verdana" w:hAnsi="Verdana"/>
                <w:sz w:val="18"/>
                <w:szCs w:val="18"/>
              </w:rPr>
              <w:t>analyze assignments</w:t>
            </w:r>
            <w:r w:rsidR="00FA707A" w:rsidRPr="00032646">
              <w:rPr>
                <w:rFonts w:ascii="Verdana" w:hAnsi="Verdana"/>
                <w:sz w:val="18"/>
                <w:szCs w:val="18"/>
              </w:rPr>
              <w:t xml:space="preserve">; </w:t>
            </w:r>
          </w:p>
          <w:p w:rsidR="00032646" w:rsidRPr="00032646" w:rsidRDefault="00D638A8" w:rsidP="00032646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</w:rPr>
            </w:pPr>
            <w:r w:rsidRPr="00032646">
              <w:rPr>
                <w:rFonts w:ascii="Verdana" w:hAnsi="Verdana"/>
                <w:sz w:val="18"/>
                <w:szCs w:val="18"/>
              </w:rPr>
              <w:t xml:space="preserve">locate </w:t>
            </w:r>
            <w:r w:rsidR="00DF69A6" w:rsidRPr="00032646">
              <w:rPr>
                <w:rFonts w:ascii="Verdana" w:hAnsi="Verdana"/>
                <w:sz w:val="18"/>
                <w:szCs w:val="18"/>
              </w:rPr>
              <w:t xml:space="preserve">print and </w:t>
            </w:r>
            <w:r w:rsidRPr="00032646">
              <w:rPr>
                <w:rFonts w:ascii="Verdana" w:hAnsi="Verdana"/>
                <w:sz w:val="18"/>
                <w:szCs w:val="18"/>
              </w:rPr>
              <w:t>electronic</w:t>
            </w:r>
            <w:r w:rsidR="00DF69A6" w:rsidRPr="00032646">
              <w:rPr>
                <w:rFonts w:ascii="Verdana" w:hAnsi="Verdana"/>
                <w:sz w:val="18"/>
                <w:szCs w:val="18"/>
              </w:rPr>
              <w:t xml:space="preserve"> </w:t>
            </w:r>
            <w:r w:rsidR="00FA707A" w:rsidRPr="00032646">
              <w:rPr>
                <w:rFonts w:ascii="Verdana" w:hAnsi="Verdana"/>
                <w:sz w:val="18"/>
                <w:szCs w:val="18"/>
              </w:rPr>
              <w:t xml:space="preserve">materials needed to complete coursework; </w:t>
            </w:r>
          </w:p>
          <w:p w:rsidR="00DF69A6" w:rsidRPr="00032646" w:rsidRDefault="00FA707A" w:rsidP="00032646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</w:rPr>
            </w:pPr>
            <w:proofErr w:type="gramStart"/>
            <w:r w:rsidRPr="00032646">
              <w:rPr>
                <w:rFonts w:ascii="Verdana" w:hAnsi="Verdana"/>
                <w:sz w:val="18"/>
                <w:szCs w:val="18"/>
              </w:rPr>
              <w:t>access</w:t>
            </w:r>
            <w:proofErr w:type="gramEnd"/>
            <w:r w:rsidRPr="00032646">
              <w:rPr>
                <w:rFonts w:ascii="Verdana" w:hAnsi="Verdana"/>
                <w:sz w:val="18"/>
                <w:szCs w:val="18"/>
              </w:rPr>
              <w:t xml:space="preserve"> the library from home 24/7.</w:t>
            </w:r>
            <w:r w:rsidR="00DF69A6" w:rsidRPr="00032646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DF69A6" w:rsidRDefault="00DF69A6">
            <w:pPr>
              <w:ind w:left="42"/>
              <w:rPr>
                <w:rFonts w:ascii="Verdana" w:hAnsi="Verdana"/>
                <w:sz w:val="18"/>
                <w:szCs w:val="18"/>
              </w:rPr>
            </w:pPr>
          </w:p>
          <w:p w:rsidR="00DF69A6" w:rsidRDefault="00DF69A6">
            <w:pPr>
              <w:ind w:left="4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We are measuring success of one-on-one reference </w:t>
            </w:r>
            <w:r w:rsidR="00A527A7">
              <w:rPr>
                <w:rFonts w:ascii="Verdana" w:hAnsi="Verdana"/>
                <w:sz w:val="18"/>
                <w:szCs w:val="18"/>
              </w:rPr>
              <w:t xml:space="preserve">by recording each interaction </w:t>
            </w:r>
            <w:r>
              <w:rPr>
                <w:rFonts w:ascii="Verdana" w:hAnsi="Verdana"/>
                <w:sz w:val="18"/>
                <w:szCs w:val="18"/>
              </w:rPr>
              <w:t xml:space="preserve">with </w:t>
            </w:r>
            <w:r w:rsidR="00D638A8">
              <w:rPr>
                <w:rFonts w:ascii="Verdana" w:hAnsi="Verdana"/>
                <w:sz w:val="18"/>
                <w:szCs w:val="18"/>
              </w:rPr>
              <w:t>Desk Tracker</w:t>
            </w:r>
            <w:r w:rsidR="00FA707A">
              <w:rPr>
                <w:rFonts w:ascii="Verdana" w:hAnsi="Verdana"/>
                <w:sz w:val="18"/>
                <w:szCs w:val="18"/>
              </w:rPr>
              <w:t xml:space="preserve">. 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DF69A6" w:rsidRDefault="00DF69A6">
            <w:pPr>
              <w:ind w:left="42"/>
              <w:rPr>
                <w:rFonts w:ascii="Verdana" w:hAnsi="Verdana"/>
                <w:sz w:val="18"/>
                <w:szCs w:val="18"/>
              </w:rPr>
            </w:pPr>
          </w:p>
          <w:p w:rsidR="00DF69A6" w:rsidRDefault="00DF69A6">
            <w:pPr>
              <w:ind w:left="42"/>
              <w:rPr>
                <w:rFonts w:ascii="Verdana" w:hAnsi="Verdana"/>
                <w:sz w:val="18"/>
                <w:szCs w:val="18"/>
              </w:rPr>
            </w:pPr>
          </w:p>
          <w:p w:rsidR="00DF69A6" w:rsidRDefault="00DF69A6">
            <w:pPr>
              <w:ind w:left="42"/>
              <w:rPr>
                <w:rFonts w:ascii="Verdana" w:hAnsi="Verdana"/>
                <w:sz w:val="18"/>
                <w:szCs w:val="18"/>
              </w:rPr>
            </w:pPr>
          </w:p>
          <w:p w:rsidR="00DF69A6" w:rsidRDefault="00DF69A6">
            <w:pPr>
              <w:ind w:left="4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DF69A6" w:rsidTr="00DF69A6">
        <w:trPr>
          <w:trHeight w:val="141"/>
        </w:trPr>
        <w:tc>
          <w:tcPr>
            <w:tcW w:w="270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CCFFFF"/>
          </w:tcPr>
          <w:p w:rsidR="00DF69A6" w:rsidRDefault="00DF69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Are there any obstacles to the implementation of the plan that the Assessment Committee should know about or can assist with?</w:t>
            </w:r>
          </w:p>
          <w:p w:rsidR="00DF69A6" w:rsidRDefault="00DF69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69A6" w:rsidRDefault="00DF69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69A6" w:rsidRDefault="00DF69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69A6" w:rsidRDefault="00DF69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69A6" w:rsidRDefault="00DF69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69A6" w:rsidRDefault="00DF69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69A6" w:rsidRDefault="00DF69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69A6" w:rsidRDefault="00DF69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69A6" w:rsidRDefault="00DF69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69A6" w:rsidRDefault="00DF69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69A6" w:rsidRDefault="00DF69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69A6" w:rsidRDefault="00DF69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1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CCFFFF"/>
          </w:tcPr>
          <w:p w:rsidR="00DF69A6" w:rsidRDefault="00DF69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F69A6" w:rsidRDefault="00F91553" w:rsidP="006232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91553">
              <w:rPr>
                <w:rFonts w:ascii="Arial" w:hAnsi="Arial" w:cs="Arial"/>
                <w:sz w:val="20"/>
                <w:szCs w:val="20"/>
              </w:rPr>
              <w:t>No</w:t>
            </w:r>
            <w:r w:rsidR="0062324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69A6" w:rsidTr="00DF69A6">
        <w:trPr>
          <w:trHeight w:val="202"/>
        </w:trPr>
        <w:tc>
          <w:tcPr>
            <w:tcW w:w="270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CCFFCC"/>
          </w:tcPr>
          <w:p w:rsidR="00DF69A6" w:rsidRDefault="00DF69A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31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CCFFCC"/>
            <w:hideMark/>
          </w:tcPr>
          <w:p w:rsidR="00DF69A6" w:rsidRDefault="00DF69A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Part C – due TBD</w:t>
            </w:r>
          </w:p>
        </w:tc>
      </w:tr>
      <w:tr w:rsidR="00DF69A6" w:rsidTr="00DF69A6">
        <w:trPr>
          <w:trHeight w:val="2288"/>
        </w:trPr>
        <w:tc>
          <w:tcPr>
            <w:tcW w:w="270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CCFFCC"/>
          </w:tcPr>
          <w:p w:rsidR="00DF69A6" w:rsidRDefault="00DF69A6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Summary of Results and Analysis of Data Collected</w:t>
            </w:r>
          </w:p>
          <w:p w:rsidR="00DF69A6" w:rsidRDefault="00DF69A6">
            <w:pPr>
              <w:rPr>
                <w:rFonts w:ascii="Verdana" w:hAnsi="Verdana"/>
                <w:b/>
                <w:sz w:val="8"/>
                <w:szCs w:val="8"/>
              </w:rPr>
            </w:pPr>
          </w:p>
          <w:p w:rsidR="00DF69A6" w:rsidRDefault="00DF69A6">
            <w:pPr>
              <w:ind w:left="25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What were the results of the assessment process?</w:t>
            </w:r>
          </w:p>
          <w:p w:rsidR="00DF69A6" w:rsidRDefault="00DF69A6">
            <w:pPr>
              <w:ind w:left="252"/>
              <w:rPr>
                <w:rFonts w:ascii="Verdana" w:hAnsi="Verdana"/>
                <w:sz w:val="18"/>
                <w:szCs w:val="18"/>
              </w:rPr>
            </w:pPr>
          </w:p>
          <w:p w:rsidR="00DF69A6" w:rsidRDefault="00DF69A6">
            <w:pPr>
              <w:ind w:left="25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What was learned from the results?</w:t>
            </w:r>
          </w:p>
          <w:p w:rsidR="00DF69A6" w:rsidRDefault="00DF69A6">
            <w:pPr>
              <w:rPr>
                <w:rFonts w:ascii="Verdana" w:hAnsi="Verdana"/>
                <w:sz w:val="18"/>
                <w:szCs w:val="18"/>
              </w:rPr>
            </w:pPr>
          </w:p>
          <w:p w:rsidR="00DF69A6" w:rsidRDefault="00DF69A6">
            <w:pPr>
              <w:rPr>
                <w:rFonts w:ascii="Verdana" w:hAnsi="Verdana"/>
                <w:sz w:val="18"/>
                <w:szCs w:val="18"/>
              </w:rPr>
            </w:pPr>
          </w:p>
          <w:p w:rsidR="00DF69A6" w:rsidRDefault="00DF69A6">
            <w:pPr>
              <w:rPr>
                <w:rFonts w:ascii="Verdana" w:hAnsi="Verdana"/>
                <w:sz w:val="18"/>
                <w:szCs w:val="18"/>
              </w:rPr>
            </w:pPr>
          </w:p>
          <w:p w:rsidR="00DF69A6" w:rsidRDefault="00DF69A6">
            <w:pPr>
              <w:rPr>
                <w:rFonts w:ascii="Verdana" w:hAnsi="Verdana"/>
                <w:sz w:val="18"/>
                <w:szCs w:val="18"/>
              </w:rPr>
            </w:pPr>
          </w:p>
          <w:p w:rsidR="00DF69A6" w:rsidRDefault="00DF69A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1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CCFFCC"/>
          </w:tcPr>
          <w:p w:rsidR="00DF69A6" w:rsidRDefault="00DF69A6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p w:rsidR="00DF69A6" w:rsidRDefault="00DF69A6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p w:rsidR="00DF69A6" w:rsidRDefault="00DF69A6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p w:rsidR="00DF69A6" w:rsidRDefault="00032646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</w:t>
            </w:r>
            <w:r w:rsidR="0062324D">
              <w:rPr>
                <w:rFonts w:ascii="Verdana" w:hAnsi="Verdana"/>
                <w:sz w:val="18"/>
                <w:szCs w:val="18"/>
              </w:rPr>
              <w:t xml:space="preserve">ne-on-one reference </w:t>
            </w:r>
            <w:r>
              <w:rPr>
                <w:rFonts w:ascii="Verdana" w:hAnsi="Verdana"/>
                <w:sz w:val="18"/>
                <w:szCs w:val="18"/>
              </w:rPr>
              <w:t>assistance</w:t>
            </w:r>
            <w:r w:rsidR="0062324D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(less than</w:t>
            </w:r>
            <w:r w:rsidR="0062324D">
              <w:rPr>
                <w:rFonts w:ascii="Verdana" w:hAnsi="Verdana"/>
                <w:sz w:val="18"/>
                <w:szCs w:val="18"/>
              </w:rPr>
              <w:t xml:space="preserve"> 20 minutes) and subsequent discussion of </w:t>
            </w:r>
            <w:r w:rsidR="00F66F63">
              <w:rPr>
                <w:rFonts w:ascii="Verdana" w:hAnsi="Verdana"/>
                <w:sz w:val="18"/>
                <w:szCs w:val="18"/>
              </w:rPr>
              <w:t xml:space="preserve">assignment and </w:t>
            </w:r>
            <w:r w:rsidR="0062324D">
              <w:rPr>
                <w:rFonts w:ascii="Verdana" w:hAnsi="Verdana"/>
                <w:sz w:val="18"/>
                <w:szCs w:val="18"/>
              </w:rPr>
              <w:t xml:space="preserve">research process </w:t>
            </w:r>
            <w:r>
              <w:rPr>
                <w:rFonts w:ascii="Verdana" w:hAnsi="Verdana"/>
                <w:sz w:val="18"/>
                <w:szCs w:val="18"/>
              </w:rPr>
              <w:t>is</w:t>
            </w:r>
            <w:r w:rsidR="0062324D">
              <w:rPr>
                <w:rFonts w:ascii="Verdana" w:hAnsi="Verdana"/>
                <w:sz w:val="18"/>
                <w:szCs w:val="18"/>
              </w:rPr>
              <w:t xml:space="preserve"> beneficial to students</w:t>
            </w:r>
            <w:r w:rsidR="001E1500">
              <w:rPr>
                <w:rFonts w:ascii="Verdana" w:hAnsi="Verdana"/>
                <w:sz w:val="18"/>
                <w:szCs w:val="18"/>
              </w:rPr>
              <w:t>.</w:t>
            </w:r>
            <w:r w:rsidR="0062324D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2154C3">
              <w:rPr>
                <w:rFonts w:ascii="Verdana" w:hAnsi="Verdana"/>
                <w:sz w:val="18"/>
                <w:szCs w:val="18"/>
              </w:rPr>
              <w:t xml:space="preserve">With librarian assistance, </w:t>
            </w:r>
            <w:r w:rsidR="0062324D">
              <w:rPr>
                <w:rFonts w:ascii="Verdana" w:hAnsi="Verdana"/>
                <w:sz w:val="18"/>
                <w:szCs w:val="18"/>
              </w:rPr>
              <w:t>student</w:t>
            </w:r>
            <w:r w:rsidR="002154C3">
              <w:rPr>
                <w:rFonts w:ascii="Verdana" w:hAnsi="Verdana"/>
                <w:sz w:val="18"/>
                <w:szCs w:val="18"/>
              </w:rPr>
              <w:t>s</w:t>
            </w:r>
            <w:r w:rsidR="0062324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154C3">
              <w:rPr>
                <w:rFonts w:ascii="Verdana" w:hAnsi="Verdana"/>
                <w:sz w:val="18"/>
                <w:szCs w:val="18"/>
              </w:rPr>
              <w:t xml:space="preserve">learn to </w:t>
            </w:r>
            <w:r w:rsidR="003D520D">
              <w:rPr>
                <w:rFonts w:ascii="Verdana" w:hAnsi="Verdana"/>
                <w:sz w:val="18"/>
                <w:szCs w:val="18"/>
              </w:rPr>
              <w:t xml:space="preserve">think </w:t>
            </w:r>
            <w:r w:rsidR="002154C3">
              <w:rPr>
                <w:rFonts w:ascii="Verdana" w:hAnsi="Verdana"/>
                <w:sz w:val="18"/>
                <w:szCs w:val="18"/>
              </w:rPr>
              <w:t xml:space="preserve">critically about </w:t>
            </w:r>
            <w:r w:rsidR="0062324D">
              <w:rPr>
                <w:rFonts w:ascii="Verdana" w:hAnsi="Verdana"/>
                <w:sz w:val="18"/>
                <w:szCs w:val="18"/>
              </w:rPr>
              <w:t xml:space="preserve">the steps involved in research </w:t>
            </w:r>
            <w:r w:rsidR="002154C3">
              <w:rPr>
                <w:rFonts w:ascii="Verdana" w:hAnsi="Verdana"/>
                <w:sz w:val="18"/>
                <w:szCs w:val="18"/>
              </w:rPr>
              <w:t xml:space="preserve">and how to apply this knowledge to the retrieval of resources used in various assignments.  </w:t>
            </w:r>
            <w:r w:rsidR="0062324D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2154C3" w:rsidRDefault="002154C3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p w:rsidR="00797DCD" w:rsidRDefault="002154C3" w:rsidP="00797DC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797DCD">
              <w:rPr>
                <w:rFonts w:ascii="Verdana" w:hAnsi="Verdana"/>
                <w:sz w:val="18"/>
                <w:szCs w:val="18"/>
              </w:rPr>
              <w:t xml:space="preserve">Students </w:t>
            </w:r>
            <w:r w:rsidR="00F66F63">
              <w:rPr>
                <w:rFonts w:ascii="Verdana" w:hAnsi="Verdana"/>
                <w:sz w:val="18"/>
                <w:szCs w:val="18"/>
              </w:rPr>
              <w:t>benefitted</w:t>
            </w:r>
            <w:r w:rsidR="00797DCD" w:rsidRPr="00797DC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F66F63">
              <w:rPr>
                <w:rFonts w:ascii="Verdana" w:hAnsi="Verdana"/>
                <w:sz w:val="18"/>
                <w:szCs w:val="18"/>
              </w:rPr>
              <w:t xml:space="preserve">from </w:t>
            </w:r>
            <w:r w:rsidR="00797DCD" w:rsidRPr="00797DCD">
              <w:rPr>
                <w:rFonts w:ascii="Verdana" w:hAnsi="Verdana"/>
                <w:sz w:val="18"/>
                <w:szCs w:val="18"/>
              </w:rPr>
              <w:t xml:space="preserve">one-on-one </w:t>
            </w:r>
            <w:r w:rsidR="001E1500">
              <w:rPr>
                <w:rFonts w:ascii="Verdana" w:hAnsi="Verdana"/>
                <w:sz w:val="18"/>
                <w:szCs w:val="18"/>
              </w:rPr>
              <w:t>assistance.</w:t>
            </w:r>
            <w:r w:rsidR="00797DCD" w:rsidRPr="00797DCD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1E1500" w:rsidRDefault="00797DCD" w:rsidP="00797DC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The </w:t>
            </w:r>
            <w:r w:rsidR="001E1500">
              <w:rPr>
                <w:rFonts w:ascii="Verdana" w:hAnsi="Verdana"/>
                <w:sz w:val="18"/>
                <w:szCs w:val="18"/>
              </w:rPr>
              <w:t xml:space="preserve">mystery of finding books and articles is de-mystified. </w:t>
            </w:r>
          </w:p>
          <w:p w:rsidR="00797DCD" w:rsidRDefault="001E1500" w:rsidP="00797DC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</w:t>
            </w:r>
            <w:r w:rsidR="0061650D">
              <w:rPr>
                <w:rFonts w:ascii="Verdana" w:hAnsi="Verdana"/>
                <w:sz w:val="18"/>
                <w:szCs w:val="18"/>
              </w:rPr>
              <w:t xml:space="preserve">econstruction of the </w:t>
            </w:r>
            <w:r w:rsidR="00797DCD">
              <w:rPr>
                <w:rFonts w:ascii="Verdana" w:hAnsi="Verdana"/>
                <w:sz w:val="18"/>
                <w:szCs w:val="18"/>
              </w:rPr>
              <w:t xml:space="preserve">research process </w:t>
            </w:r>
            <w:r w:rsidR="003D520D">
              <w:rPr>
                <w:rFonts w:ascii="Verdana" w:hAnsi="Verdana"/>
                <w:sz w:val="18"/>
                <w:szCs w:val="18"/>
              </w:rPr>
              <w:t xml:space="preserve">fostered a </w:t>
            </w:r>
            <w:r w:rsidR="00797DCD">
              <w:rPr>
                <w:rFonts w:ascii="Verdana" w:hAnsi="Verdana"/>
                <w:sz w:val="18"/>
                <w:szCs w:val="18"/>
              </w:rPr>
              <w:t>great</w:t>
            </w:r>
            <w:r w:rsidR="003D520D">
              <w:rPr>
                <w:rFonts w:ascii="Verdana" w:hAnsi="Verdana"/>
                <w:sz w:val="18"/>
                <w:szCs w:val="18"/>
              </w:rPr>
              <w:t>er</w:t>
            </w:r>
            <w:r w:rsidR="00797DCD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D520D">
              <w:rPr>
                <w:rFonts w:ascii="Verdana" w:hAnsi="Verdana"/>
                <w:sz w:val="18"/>
                <w:szCs w:val="18"/>
              </w:rPr>
              <w:t>understanding of the assignment.</w:t>
            </w:r>
          </w:p>
          <w:p w:rsidR="003D520D" w:rsidRDefault="00797DCD" w:rsidP="003D520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9B585F">
              <w:rPr>
                <w:rFonts w:ascii="Verdana" w:hAnsi="Verdana"/>
                <w:sz w:val="18"/>
                <w:szCs w:val="18"/>
              </w:rPr>
              <w:t>There is a need for small group workshops that focus on</w:t>
            </w:r>
            <w:r w:rsidR="00F66F63" w:rsidRPr="009B585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1650D">
              <w:rPr>
                <w:rFonts w:ascii="Verdana" w:hAnsi="Verdana"/>
                <w:sz w:val="18"/>
                <w:szCs w:val="18"/>
              </w:rPr>
              <w:t xml:space="preserve">specific aspects of </w:t>
            </w:r>
            <w:r w:rsidR="00F66F63" w:rsidRPr="009B585F">
              <w:rPr>
                <w:rFonts w:ascii="Verdana" w:hAnsi="Verdana"/>
                <w:sz w:val="18"/>
                <w:szCs w:val="18"/>
              </w:rPr>
              <w:t>research</w:t>
            </w:r>
            <w:r w:rsidR="0061650D">
              <w:rPr>
                <w:rFonts w:ascii="Verdana" w:hAnsi="Verdana"/>
                <w:sz w:val="18"/>
                <w:szCs w:val="18"/>
              </w:rPr>
              <w:t xml:space="preserve">; </w:t>
            </w:r>
            <w:proofErr w:type="spellStart"/>
            <w:r w:rsidR="0061650D">
              <w:rPr>
                <w:rFonts w:ascii="Verdana" w:hAnsi="Verdana"/>
                <w:sz w:val="18"/>
                <w:szCs w:val="18"/>
              </w:rPr>
              <w:t>ie</w:t>
            </w:r>
            <w:proofErr w:type="spellEnd"/>
            <w:r w:rsidR="0061650D">
              <w:rPr>
                <w:rFonts w:ascii="Verdana" w:hAnsi="Verdana"/>
                <w:sz w:val="18"/>
                <w:szCs w:val="18"/>
              </w:rPr>
              <w:t>, selecting key words, narrowing a topic, finding credible resources, and using magazine and journal databases for research.</w:t>
            </w:r>
            <w:r w:rsidR="003D520D">
              <w:rPr>
                <w:rFonts w:ascii="Verdana" w:hAnsi="Verdana"/>
                <w:sz w:val="18"/>
                <w:szCs w:val="18"/>
              </w:rPr>
              <w:t xml:space="preserve">  </w:t>
            </w:r>
          </w:p>
          <w:p w:rsidR="00DF69A6" w:rsidRDefault="003D520D" w:rsidP="00F66F6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Students verbally acknowledged their appreciation of librarian assistance, but were less likely to answer questions on a form.</w:t>
            </w:r>
          </w:p>
          <w:p w:rsidR="004A70AC" w:rsidRDefault="004A70AC" w:rsidP="00F66F6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Students were likely to seek librarian assistance in future.</w:t>
            </w:r>
          </w:p>
          <w:p w:rsidR="004A70AC" w:rsidRDefault="004A70AC" w:rsidP="00F66F6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Students needed assistance with soft skills.</w:t>
            </w:r>
          </w:p>
          <w:p w:rsidR="001E1500" w:rsidRDefault="001E1500" w:rsidP="00F66F6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The method of tracking student/librarian interaction (with Desk-Tracker) produced quantitative results but did not measure how successful a student was in class.</w:t>
            </w:r>
          </w:p>
          <w:p w:rsidR="001E1500" w:rsidRPr="009B585F" w:rsidRDefault="001E1500" w:rsidP="00F66F6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The library needs to determine a better method of measuring student success. </w:t>
            </w:r>
          </w:p>
          <w:p w:rsidR="00DF69A6" w:rsidRDefault="00DF69A6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p w:rsidR="00DF69A6" w:rsidRDefault="00DF69A6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p w:rsidR="00DF69A6" w:rsidRDefault="00DF69A6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p w:rsidR="00DF69A6" w:rsidRDefault="00DF69A6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p w:rsidR="00DF69A6" w:rsidRDefault="00DF69A6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DF69A6" w:rsidTr="00DF69A6">
        <w:trPr>
          <w:trHeight w:val="1557"/>
        </w:trPr>
        <w:tc>
          <w:tcPr>
            <w:tcW w:w="2709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CCFFCC"/>
          </w:tcPr>
          <w:p w:rsidR="00DF69A6" w:rsidRDefault="00DF69A6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Action Plan Based on Results and Analysis</w:t>
            </w:r>
          </w:p>
          <w:p w:rsidR="00DF69A6" w:rsidRDefault="00DF69A6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DF69A6" w:rsidRDefault="00DF69A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Based on what was learned, what additional steps will be taken to improve student learning?</w:t>
            </w:r>
          </w:p>
          <w:p w:rsidR="00DF69A6" w:rsidRDefault="00DF69A6">
            <w:pPr>
              <w:rPr>
                <w:rFonts w:ascii="Verdana" w:hAnsi="Verdana"/>
                <w:sz w:val="18"/>
                <w:szCs w:val="18"/>
              </w:rPr>
            </w:pPr>
          </w:p>
          <w:p w:rsidR="00DF69A6" w:rsidRDefault="00DF69A6">
            <w:pPr>
              <w:rPr>
                <w:rFonts w:ascii="Verdana" w:hAnsi="Verdana"/>
                <w:sz w:val="18"/>
                <w:szCs w:val="18"/>
              </w:rPr>
            </w:pPr>
          </w:p>
          <w:p w:rsidR="00DF69A6" w:rsidRDefault="00DF69A6">
            <w:pPr>
              <w:rPr>
                <w:rFonts w:ascii="Verdana" w:hAnsi="Verdana"/>
                <w:sz w:val="18"/>
                <w:szCs w:val="18"/>
              </w:rPr>
            </w:pPr>
          </w:p>
          <w:p w:rsidR="00DF69A6" w:rsidRDefault="00DF69A6">
            <w:pPr>
              <w:rPr>
                <w:rFonts w:ascii="Verdana" w:hAnsi="Verdana"/>
                <w:sz w:val="18"/>
                <w:szCs w:val="18"/>
              </w:rPr>
            </w:pPr>
          </w:p>
          <w:p w:rsidR="00DF69A6" w:rsidRDefault="00DF69A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10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CCFFCC"/>
          </w:tcPr>
          <w:p w:rsidR="00DF69A6" w:rsidRDefault="00DF69A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</w:p>
          <w:p w:rsidR="00DF69A6" w:rsidRDefault="00F66F63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In</w:t>
            </w:r>
            <w:r w:rsidR="001E1500">
              <w:rPr>
                <w:rFonts w:ascii="Verdana" w:hAnsi="Verdana"/>
                <w:sz w:val="18"/>
                <w:szCs w:val="18"/>
              </w:rPr>
              <w:t xml:space="preserve"> the 2014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797DCD">
              <w:rPr>
                <w:rFonts w:ascii="Verdana" w:hAnsi="Verdana"/>
                <w:sz w:val="18"/>
                <w:szCs w:val="18"/>
              </w:rPr>
              <w:t>Spring semester</w:t>
            </w:r>
            <w:r>
              <w:rPr>
                <w:rFonts w:ascii="Verdana" w:hAnsi="Verdana"/>
                <w:sz w:val="18"/>
                <w:szCs w:val="18"/>
              </w:rPr>
              <w:t xml:space="preserve">, </w:t>
            </w:r>
            <w:r w:rsidR="0061650D">
              <w:rPr>
                <w:rFonts w:ascii="Verdana" w:hAnsi="Verdana"/>
                <w:sz w:val="18"/>
                <w:szCs w:val="18"/>
              </w:rPr>
              <w:t>several</w:t>
            </w:r>
            <w:r w:rsidR="00797DCD">
              <w:rPr>
                <w:rFonts w:ascii="Verdana" w:hAnsi="Verdana"/>
                <w:sz w:val="18"/>
                <w:szCs w:val="18"/>
              </w:rPr>
              <w:t xml:space="preserve"> “Research Made Easy” </w:t>
            </w:r>
            <w:r w:rsidR="009B24D2">
              <w:rPr>
                <w:rFonts w:ascii="Verdana" w:hAnsi="Verdana"/>
                <w:sz w:val="18"/>
                <w:szCs w:val="18"/>
              </w:rPr>
              <w:t>w</w:t>
            </w:r>
            <w:r w:rsidR="00797DCD">
              <w:rPr>
                <w:rFonts w:ascii="Verdana" w:hAnsi="Verdana"/>
                <w:sz w:val="18"/>
                <w:szCs w:val="18"/>
              </w:rPr>
              <w:t xml:space="preserve">orkshops </w:t>
            </w:r>
            <w:r w:rsidR="0061650D">
              <w:rPr>
                <w:rFonts w:ascii="Verdana" w:hAnsi="Verdana"/>
                <w:sz w:val="18"/>
                <w:szCs w:val="18"/>
              </w:rPr>
              <w:t xml:space="preserve">were offered </w:t>
            </w:r>
            <w:r w:rsidR="003D520D">
              <w:rPr>
                <w:rFonts w:ascii="Verdana" w:hAnsi="Verdana"/>
                <w:sz w:val="18"/>
                <w:szCs w:val="18"/>
              </w:rPr>
              <w:t>to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797DCD">
              <w:rPr>
                <w:rFonts w:ascii="Verdana" w:hAnsi="Verdana"/>
                <w:sz w:val="18"/>
                <w:szCs w:val="18"/>
              </w:rPr>
              <w:t>s</w:t>
            </w:r>
            <w:r w:rsidR="009B24D2">
              <w:rPr>
                <w:rFonts w:ascii="Verdana" w:hAnsi="Verdana"/>
                <w:sz w:val="18"/>
                <w:szCs w:val="18"/>
              </w:rPr>
              <w:t>tudents</w:t>
            </w:r>
            <w:r w:rsidR="007A1798">
              <w:rPr>
                <w:rFonts w:ascii="Verdana" w:hAnsi="Verdana"/>
                <w:sz w:val="18"/>
                <w:szCs w:val="18"/>
              </w:rPr>
              <w:t xml:space="preserve">.  These workshops focused on specific topics </w:t>
            </w:r>
            <w:proofErr w:type="spellStart"/>
            <w:r w:rsidR="007A1798">
              <w:rPr>
                <w:rFonts w:ascii="Verdana" w:hAnsi="Verdana"/>
                <w:sz w:val="18"/>
                <w:szCs w:val="18"/>
              </w:rPr>
              <w:t>ie</w:t>
            </w:r>
            <w:proofErr w:type="spellEnd"/>
            <w:r w:rsidR="007A1798">
              <w:rPr>
                <w:rFonts w:ascii="Verdana" w:hAnsi="Verdana"/>
                <w:sz w:val="18"/>
                <w:szCs w:val="18"/>
              </w:rPr>
              <w:t xml:space="preserve">, citations, keywords, etc. </w:t>
            </w:r>
          </w:p>
          <w:p w:rsidR="007A1798" w:rsidRDefault="007A1798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p w:rsidR="007A1798" w:rsidRDefault="00DB6D5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We are</w:t>
            </w:r>
            <w:r w:rsidR="00CA5DDA">
              <w:rPr>
                <w:rFonts w:ascii="Verdana" w:hAnsi="Verdana"/>
                <w:sz w:val="18"/>
                <w:szCs w:val="18"/>
              </w:rPr>
              <w:t xml:space="preserve"> </w:t>
            </w:r>
            <w:r w:rsidR="007A1798">
              <w:rPr>
                <w:rFonts w:ascii="Verdana" w:hAnsi="Verdana"/>
                <w:sz w:val="18"/>
                <w:szCs w:val="18"/>
              </w:rPr>
              <w:t>collaborat</w:t>
            </w:r>
            <w:r w:rsidR="00CA5DDA">
              <w:rPr>
                <w:rFonts w:ascii="Verdana" w:hAnsi="Verdana"/>
                <w:sz w:val="18"/>
                <w:szCs w:val="18"/>
              </w:rPr>
              <w:t>ing</w:t>
            </w:r>
            <w:r w:rsidR="007A1798">
              <w:rPr>
                <w:rFonts w:ascii="Verdana" w:hAnsi="Verdana"/>
                <w:sz w:val="18"/>
                <w:szCs w:val="18"/>
              </w:rPr>
              <w:t xml:space="preserve"> with select instructors</w:t>
            </w:r>
            <w:r w:rsidR="00CA5DDA">
              <w:rPr>
                <w:rFonts w:ascii="Verdana" w:hAnsi="Verdana"/>
                <w:sz w:val="18"/>
                <w:szCs w:val="18"/>
              </w:rPr>
              <w:t xml:space="preserve"> to see how </w:t>
            </w:r>
            <w:r>
              <w:rPr>
                <w:rFonts w:ascii="Verdana" w:hAnsi="Verdana"/>
                <w:sz w:val="18"/>
                <w:szCs w:val="18"/>
              </w:rPr>
              <w:t>librarian/</w:t>
            </w:r>
            <w:r w:rsidR="00CA5DDA">
              <w:rPr>
                <w:rFonts w:ascii="Verdana" w:hAnsi="Verdana"/>
                <w:sz w:val="18"/>
                <w:szCs w:val="18"/>
              </w:rPr>
              <w:t>library</w:t>
            </w:r>
            <w:r>
              <w:rPr>
                <w:rFonts w:ascii="Verdana" w:hAnsi="Verdana"/>
                <w:sz w:val="18"/>
                <w:szCs w:val="18"/>
              </w:rPr>
              <w:t xml:space="preserve"> assistance</w:t>
            </w:r>
            <w:r w:rsidR="00CA5DDA">
              <w:rPr>
                <w:rFonts w:ascii="Verdana" w:hAnsi="Verdana"/>
                <w:sz w:val="18"/>
                <w:szCs w:val="18"/>
              </w:rPr>
              <w:t xml:space="preserve"> influenced a student’s coursework.</w:t>
            </w:r>
          </w:p>
          <w:p w:rsidR="00DF69A6" w:rsidRDefault="00DF69A6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p w:rsidR="00DF69A6" w:rsidRDefault="00DF69A6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p w:rsidR="00DF69A6" w:rsidRDefault="00DF69A6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p w:rsidR="00DF69A6" w:rsidRDefault="00DF69A6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p w:rsidR="00DF69A6" w:rsidRDefault="00DF69A6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p w:rsidR="00DF69A6" w:rsidRDefault="00DF69A6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p w:rsidR="00DF69A6" w:rsidRDefault="00DF69A6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p w:rsidR="00DF69A6" w:rsidRDefault="00DF69A6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p w:rsidR="00DF69A6" w:rsidRDefault="00DF69A6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p w:rsidR="00DF69A6" w:rsidRDefault="00DF69A6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p w:rsidR="00DF69A6" w:rsidRDefault="00DF69A6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p w:rsidR="00DF69A6" w:rsidRDefault="00DF69A6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p w:rsidR="00DF69A6" w:rsidRDefault="00DF69A6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p w:rsidR="00DF69A6" w:rsidRDefault="00DF69A6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p w:rsidR="00DF69A6" w:rsidRDefault="00DF69A6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p w:rsidR="00DF69A6" w:rsidRDefault="00DF69A6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A4AF5" w:rsidRDefault="00EA344E"/>
    <w:sectPr w:rsidR="006A4AF5" w:rsidSect="00DF69A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6295B"/>
    <w:multiLevelType w:val="hybridMultilevel"/>
    <w:tmpl w:val="EE280E9E"/>
    <w:lvl w:ilvl="0" w:tplc="2E302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7A6108"/>
    <w:multiLevelType w:val="hybridMultilevel"/>
    <w:tmpl w:val="4CDC0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724210"/>
    <w:multiLevelType w:val="hybridMultilevel"/>
    <w:tmpl w:val="4C3044CE"/>
    <w:lvl w:ilvl="0" w:tplc="2E302D86">
      <w:start w:val="1"/>
      <w:numFmt w:val="decimal"/>
      <w:lvlText w:val="%1."/>
      <w:lvlJc w:val="left"/>
      <w:pPr>
        <w:ind w:left="11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2" w:hanging="360"/>
      </w:pPr>
    </w:lvl>
    <w:lvl w:ilvl="2" w:tplc="0409001B" w:tentative="1">
      <w:start w:val="1"/>
      <w:numFmt w:val="lowerRoman"/>
      <w:lvlText w:val="%3."/>
      <w:lvlJc w:val="right"/>
      <w:pPr>
        <w:ind w:left="2202" w:hanging="180"/>
      </w:pPr>
    </w:lvl>
    <w:lvl w:ilvl="3" w:tplc="0409000F" w:tentative="1">
      <w:start w:val="1"/>
      <w:numFmt w:val="decimal"/>
      <w:lvlText w:val="%4."/>
      <w:lvlJc w:val="left"/>
      <w:pPr>
        <w:ind w:left="2922" w:hanging="360"/>
      </w:pPr>
    </w:lvl>
    <w:lvl w:ilvl="4" w:tplc="04090019" w:tentative="1">
      <w:start w:val="1"/>
      <w:numFmt w:val="lowerLetter"/>
      <w:lvlText w:val="%5."/>
      <w:lvlJc w:val="left"/>
      <w:pPr>
        <w:ind w:left="3642" w:hanging="360"/>
      </w:pPr>
    </w:lvl>
    <w:lvl w:ilvl="5" w:tplc="0409001B" w:tentative="1">
      <w:start w:val="1"/>
      <w:numFmt w:val="lowerRoman"/>
      <w:lvlText w:val="%6."/>
      <w:lvlJc w:val="right"/>
      <w:pPr>
        <w:ind w:left="4362" w:hanging="180"/>
      </w:pPr>
    </w:lvl>
    <w:lvl w:ilvl="6" w:tplc="0409000F" w:tentative="1">
      <w:start w:val="1"/>
      <w:numFmt w:val="decimal"/>
      <w:lvlText w:val="%7."/>
      <w:lvlJc w:val="left"/>
      <w:pPr>
        <w:ind w:left="5082" w:hanging="360"/>
      </w:p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3">
    <w:nsid w:val="6CD7304D"/>
    <w:multiLevelType w:val="hybridMultilevel"/>
    <w:tmpl w:val="D64EE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A6"/>
    <w:rsid w:val="00032646"/>
    <w:rsid w:val="0006147F"/>
    <w:rsid w:val="000F1900"/>
    <w:rsid w:val="001E1500"/>
    <w:rsid w:val="002154C3"/>
    <w:rsid w:val="002B7E6F"/>
    <w:rsid w:val="00350734"/>
    <w:rsid w:val="003D520D"/>
    <w:rsid w:val="003F397D"/>
    <w:rsid w:val="004A70AC"/>
    <w:rsid w:val="0061650D"/>
    <w:rsid w:val="0062324D"/>
    <w:rsid w:val="007771E7"/>
    <w:rsid w:val="007952B7"/>
    <w:rsid w:val="00797DCD"/>
    <w:rsid w:val="007A1798"/>
    <w:rsid w:val="009A4233"/>
    <w:rsid w:val="009B24D2"/>
    <w:rsid w:val="009B585F"/>
    <w:rsid w:val="009F36A4"/>
    <w:rsid w:val="00A527A7"/>
    <w:rsid w:val="00A732AF"/>
    <w:rsid w:val="00A95A9B"/>
    <w:rsid w:val="00B62CCB"/>
    <w:rsid w:val="00C2215E"/>
    <w:rsid w:val="00CA5DDA"/>
    <w:rsid w:val="00CD078F"/>
    <w:rsid w:val="00D638A8"/>
    <w:rsid w:val="00DB6D57"/>
    <w:rsid w:val="00DF69A6"/>
    <w:rsid w:val="00E348DC"/>
    <w:rsid w:val="00E47BCA"/>
    <w:rsid w:val="00EA344E"/>
    <w:rsid w:val="00F66F63"/>
    <w:rsid w:val="00F90F76"/>
    <w:rsid w:val="00F91553"/>
    <w:rsid w:val="00FA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69A6"/>
    <w:pPr>
      <w:keepNext/>
      <w:jc w:val="center"/>
      <w:outlineLvl w:val="0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69A6"/>
    <w:rPr>
      <w:rFonts w:ascii="Times New Roman" w:eastAsia="Times New Roman" w:hAnsi="Times New Roman" w:cs="Times New Roman"/>
      <w:sz w:val="40"/>
      <w:szCs w:val="24"/>
    </w:rPr>
  </w:style>
  <w:style w:type="paragraph" w:styleId="ListParagraph">
    <w:name w:val="List Paragraph"/>
    <w:basedOn w:val="Normal"/>
    <w:uiPriority w:val="34"/>
    <w:qFormat/>
    <w:rsid w:val="00797D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07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78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69A6"/>
    <w:pPr>
      <w:keepNext/>
      <w:jc w:val="center"/>
      <w:outlineLvl w:val="0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69A6"/>
    <w:rPr>
      <w:rFonts w:ascii="Times New Roman" w:eastAsia="Times New Roman" w:hAnsi="Times New Roman" w:cs="Times New Roman"/>
      <w:sz w:val="40"/>
      <w:szCs w:val="24"/>
    </w:rPr>
  </w:style>
  <w:style w:type="paragraph" w:styleId="ListParagraph">
    <w:name w:val="List Paragraph"/>
    <w:basedOn w:val="Normal"/>
    <w:uiPriority w:val="34"/>
    <w:qFormat/>
    <w:rsid w:val="00797D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07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78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0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dbb8c8-0c58-4f09-9214-9a877415f2c2" xsi:nil="true"/>
    <lcf76f155ced4ddcb4097134ff3c332f xmlns="b02ebf6b-ab69-4549-aa59-81845d0b8c62">
      <Terms xmlns="http://schemas.microsoft.com/office/infopath/2007/PartnerControls"/>
    </lcf76f155ced4ddcb4097134ff3c332f>
    <WordPressURL xmlns="b02ebf6b-ab69-4549-aa59-81845d0b8c62">/wp-content/uploads/wright/departments/Documents/Assessment Documents/Library Technical Assistant/</WordPressURL>
    <WordPressID xmlns="b02ebf6b-ab69-4549-aa59-81845d0b8c6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78BD47DE213441AB26D081C13F34C5" ma:contentTypeVersion="15" ma:contentTypeDescription="Create a new document." ma:contentTypeScope="" ma:versionID="5609be8626babedcfc7283685368579f">
  <xsd:schema xmlns:xsd="http://www.w3.org/2001/XMLSchema" xmlns:xs="http://www.w3.org/2001/XMLSchema" xmlns:p="http://schemas.microsoft.com/office/2006/metadata/properties" xmlns:ns2="b02ebf6b-ab69-4549-aa59-81845d0b8c62" xmlns:ns3="59dbb8c8-0c58-4f09-9214-9a877415f2c2" targetNamespace="http://schemas.microsoft.com/office/2006/metadata/properties" ma:root="true" ma:fieldsID="18e22e5a2512cb6e2a1a1c64853acd8a" ns2:_="" ns3:_="">
    <xsd:import namespace="b02ebf6b-ab69-4549-aa59-81845d0b8c62"/>
    <xsd:import namespace="59dbb8c8-0c58-4f09-9214-9a877415f2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WordPressID" minOccurs="0"/>
                <xsd:element ref="ns2:WordPres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ebf6b-ab69-4549-aa59-81845d0b8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5a91a21-2bd8-4402-b242-f7ffa2f314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WordPressID" ma:index="21" nillable="true" ma:displayName="WordPress ID" ma:decimals="0" ma:indexed="true" ma:internalName="WordPressID" ma:percentage="FALSE">
      <xsd:simpleType>
        <xsd:restriction base="dms:Number"/>
      </xsd:simpleType>
    </xsd:element>
    <xsd:element name="WordPressURL" ma:index="22" nillable="true" ma:displayName="WordPress URL" ma:indexed="true" ma:internalName="WordPress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bb8c8-0c58-4f09-9214-9a877415f2c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99229e-3048-4664-99ec-b12484159f20}" ma:internalName="TaxCatchAll" ma:showField="CatchAllData" ma:web="59dbb8c8-0c58-4f09-9214-9a877415f2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461CA0-10CE-4164-96A7-167DB222C214}"/>
</file>

<file path=customXml/itemProps2.xml><?xml version="1.0" encoding="utf-8"?>
<ds:datastoreItem xmlns:ds="http://schemas.openxmlformats.org/officeDocument/2006/customXml" ds:itemID="{D210A55D-11A0-42D0-9598-1B80CAA2F160}"/>
</file>

<file path=customXml/itemProps3.xml><?xml version="1.0" encoding="utf-8"?>
<ds:datastoreItem xmlns:ds="http://schemas.openxmlformats.org/officeDocument/2006/customXml" ds:itemID="{20E1BC48-FC23-4D86-AC77-EA5DC82886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Colleges of Chicago</Company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Neil</dc:creator>
  <cp:lastModifiedBy>Haures</cp:lastModifiedBy>
  <cp:revision>2</cp:revision>
  <cp:lastPrinted>2014-03-26T01:25:00Z</cp:lastPrinted>
  <dcterms:created xsi:type="dcterms:W3CDTF">2014-05-11T16:36:00Z</dcterms:created>
  <dcterms:modified xsi:type="dcterms:W3CDTF">2014-05-11T16:36:00Z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0x010100C478BD47DE213441AB26D081C13F34C5</vt:lpwstr>
  </property>
  <property fmtid="{D5CDD505-2E9C-101B-9397-08002B2CF9AE}" pid="3" name="MediaServiceImageTags">
    <vt:lpwstr/>
  </property>
</Properties>
</file>