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AC53E2" w:rsidRDefault="001C6251">
      <w:pPr>
        <w:rPr>
          <w:b/>
        </w:rPr>
      </w:pPr>
      <w:bookmarkStart w:id="0" w:name="_GoBack"/>
      <w:bookmarkEnd w:id="0"/>
      <w:r>
        <w:rPr>
          <w:b/>
        </w:rPr>
        <w:t xml:space="preserve">OER Search Tools </w:t>
      </w:r>
    </w:p>
    <w:p w14:paraId="00000002" w14:textId="77777777" w:rsidR="00AC53E2" w:rsidRDefault="00AC53E2"/>
    <w:p w14:paraId="00000003" w14:textId="77777777" w:rsidR="00AC53E2" w:rsidRDefault="001C6251">
      <w:r>
        <w:t xml:space="preserve">OERs (Open Educational Resources) are educational materials, in numerous formats, that are either free or available at a nominal cost and can be used, shared, revised, or combined with other materials, within the guidelines of the exact licensing selected by the originator(s) of the materials. </w:t>
      </w:r>
    </w:p>
    <w:p w14:paraId="00000004" w14:textId="77777777" w:rsidR="00AC53E2" w:rsidRDefault="00AC53E2"/>
    <w:p w14:paraId="00000005" w14:textId="77777777" w:rsidR="00AC53E2" w:rsidRDefault="001C6251">
      <w:r>
        <w:t xml:space="preserve">There are a number of search tools available to anyone who is interested in open educational resources. They can be used to identify OERs for use in teaching, or for assistance in development of such resources by educators. Some organizations have been formed for the purpose of promoting OERs and helping educators make use of them. </w:t>
      </w:r>
    </w:p>
    <w:p w14:paraId="00000006" w14:textId="77777777" w:rsidR="00AC53E2" w:rsidRDefault="00AC53E2"/>
    <w:p w14:paraId="00000007" w14:textId="77777777" w:rsidR="00AC53E2" w:rsidRDefault="001C6251">
      <w:pPr>
        <w:numPr>
          <w:ilvl w:val="0"/>
          <w:numId w:val="15"/>
        </w:numPr>
        <w:ind w:left="359"/>
        <w:jc w:val="center"/>
      </w:pPr>
      <w:r>
        <w:rPr>
          <w:b/>
        </w:rPr>
        <w:t>Open Textbook Library</w:t>
      </w:r>
      <w:r>
        <w:t xml:space="preserve"> </w:t>
      </w:r>
      <w:hyperlink r:id="rId7">
        <w:r>
          <w:rPr>
            <w:color w:val="1155CC"/>
            <w:u w:val="single"/>
          </w:rPr>
          <w:t>https://open.umn.edu/opentextbooks</w:t>
        </w:r>
      </w:hyperlink>
      <w:r>
        <w:t xml:space="preserve"> </w:t>
      </w:r>
    </w:p>
    <w:p w14:paraId="00000008" w14:textId="77777777" w:rsidR="00AC53E2" w:rsidRDefault="001C6251">
      <w:pPr>
        <w:numPr>
          <w:ilvl w:val="0"/>
          <w:numId w:val="4"/>
        </w:numPr>
      </w:pPr>
      <w:r>
        <w:t xml:space="preserve">Can be used by teachers to find textbooks to use and/or to submit textbooks they are using or have developed, for use by other educators. </w:t>
      </w:r>
    </w:p>
    <w:p w14:paraId="00000009" w14:textId="77777777" w:rsidR="00AC53E2" w:rsidRDefault="001C6251">
      <w:pPr>
        <w:numPr>
          <w:ilvl w:val="0"/>
          <w:numId w:val="4"/>
        </w:numPr>
      </w:pPr>
      <w:r>
        <w:t xml:space="preserve">Searchable by subject, keyword. Books can be downloaded. Conditions of use are specified. Formats available are indicated, including: </w:t>
      </w:r>
    </w:p>
    <w:p w14:paraId="0000000A" w14:textId="77777777" w:rsidR="00AC53E2" w:rsidRDefault="001C6251">
      <w:pPr>
        <w:numPr>
          <w:ilvl w:val="0"/>
          <w:numId w:val="1"/>
        </w:numPr>
        <w:ind w:left="1080" w:hanging="360"/>
      </w:pPr>
      <w:proofErr w:type="spellStart"/>
      <w:r>
        <w:t>Ebook</w:t>
      </w:r>
      <w:proofErr w:type="spellEnd"/>
      <w:r>
        <w:t xml:space="preserve"> </w:t>
      </w:r>
    </w:p>
    <w:p w14:paraId="0000000B" w14:textId="77777777" w:rsidR="00AC53E2" w:rsidRDefault="001C6251">
      <w:pPr>
        <w:numPr>
          <w:ilvl w:val="0"/>
          <w:numId w:val="1"/>
        </w:numPr>
        <w:ind w:left="1080" w:hanging="360"/>
      </w:pPr>
      <w:r>
        <w:t xml:space="preserve">Pdf </w:t>
      </w:r>
    </w:p>
    <w:p w14:paraId="0000000C" w14:textId="77777777" w:rsidR="00AC53E2" w:rsidRDefault="001C6251">
      <w:pPr>
        <w:numPr>
          <w:ilvl w:val="0"/>
          <w:numId w:val="1"/>
        </w:numPr>
        <w:ind w:left="1080" w:hanging="360"/>
      </w:pPr>
      <w:r>
        <w:t xml:space="preserve">Online </w:t>
      </w:r>
    </w:p>
    <w:p w14:paraId="0000000D" w14:textId="77777777" w:rsidR="00AC53E2" w:rsidRDefault="001C6251">
      <w:pPr>
        <w:numPr>
          <w:ilvl w:val="0"/>
          <w:numId w:val="1"/>
        </w:numPr>
        <w:ind w:left="1080" w:hanging="360"/>
      </w:pPr>
      <w:r>
        <w:t xml:space="preserve">Xml </w:t>
      </w:r>
    </w:p>
    <w:p w14:paraId="0000000E" w14:textId="77777777" w:rsidR="00AC53E2" w:rsidRDefault="001C6251">
      <w:pPr>
        <w:numPr>
          <w:ilvl w:val="0"/>
          <w:numId w:val="1"/>
        </w:numPr>
        <w:ind w:left="1080" w:hanging="360"/>
        <w:sectPr w:rsidR="00AC53E2">
          <w:footerReference w:type="default" r:id="rId8"/>
          <w:pgSz w:w="12240" w:h="15840"/>
          <w:pgMar w:top="863" w:right="720" w:bottom="863" w:left="720" w:header="720" w:footer="720" w:gutter="0"/>
          <w:pgNumType w:start="1"/>
          <w:cols w:space="720"/>
        </w:sectPr>
      </w:pPr>
      <w:proofErr w:type="spellStart"/>
      <w:r>
        <w:t>Odf</w:t>
      </w:r>
      <w:proofErr w:type="spellEnd"/>
      <w:r>
        <w:t xml:space="preserve"> (Open Document Format) </w:t>
      </w:r>
    </w:p>
    <w:p w14:paraId="0000000F" w14:textId="77777777" w:rsidR="00AC53E2" w:rsidRDefault="001C6251">
      <w:pPr>
        <w:numPr>
          <w:ilvl w:val="0"/>
          <w:numId w:val="5"/>
        </w:numPr>
      </w:pPr>
      <w:r>
        <w:t xml:space="preserve">MARC records can be downloaded. </w:t>
      </w:r>
    </w:p>
    <w:p w14:paraId="00000010" w14:textId="77777777" w:rsidR="00AC53E2" w:rsidRDefault="001C6251">
      <w:pPr>
        <w:ind w:left="359"/>
        <w:sectPr w:rsidR="00AC53E2">
          <w:type w:val="continuous"/>
          <w:pgSz w:w="12240" w:h="15840"/>
          <w:pgMar w:top="863" w:right="720" w:bottom="863" w:left="720" w:header="720" w:footer="720" w:gutter="0"/>
          <w:cols w:space="720"/>
        </w:sectPr>
      </w:pPr>
      <w:r>
        <w:t>Subjects include:</w:t>
      </w:r>
    </w:p>
    <w:p w14:paraId="00000011" w14:textId="77777777" w:rsidR="00AC53E2" w:rsidRDefault="001C6251">
      <w:pPr>
        <w:numPr>
          <w:ilvl w:val="0"/>
          <w:numId w:val="12"/>
        </w:numPr>
        <w:ind w:left="1080"/>
      </w:pPr>
      <w:r>
        <w:t xml:space="preserve">Business </w:t>
      </w:r>
    </w:p>
    <w:p w14:paraId="00000012" w14:textId="77777777" w:rsidR="00AC53E2" w:rsidRDefault="001C6251">
      <w:pPr>
        <w:numPr>
          <w:ilvl w:val="0"/>
          <w:numId w:val="12"/>
        </w:numPr>
        <w:ind w:left="1080"/>
      </w:pPr>
      <w:r>
        <w:t xml:space="preserve">Computer Science </w:t>
      </w:r>
    </w:p>
    <w:p w14:paraId="00000013" w14:textId="77777777" w:rsidR="00AC53E2" w:rsidRDefault="001C6251">
      <w:pPr>
        <w:numPr>
          <w:ilvl w:val="0"/>
          <w:numId w:val="12"/>
        </w:numPr>
        <w:ind w:left="1080"/>
      </w:pPr>
      <w:r>
        <w:t xml:space="preserve">Information Systems </w:t>
      </w:r>
    </w:p>
    <w:p w14:paraId="00000014" w14:textId="77777777" w:rsidR="00AC53E2" w:rsidRDefault="001C6251">
      <w:pPr>
        <w:numPr>
          <w:ilvl w:val="0"/>
          <w:numId w:val="12"/>
        </w:numPr>
        <w:ind w:left="1080"/>
      </w:pPr>
      <w:r>
        <w:t xml:space="preserve">Programming Languages </w:t>
      </w:r>
    </w:p>
    <w:p w14:paraId="00000015" w14:textId="77777777" w:rsidR="00AC53E2" w:rsidRDefault="001C6251">
      <w:pPr>
        <w:numPr>
          <w:ilvl w:val="0"/>
          <w:numId w:val="12"/>
        </w:numPr>
        <w:ind w:left="1080"/>
      </w:pPr>
      <w:r>
        <w:t xml:space="preserve">Education </w:t>
      </w:r>
    </w:p>
    <w:p w14:paraId="00000016" w14:textId="77777777" w:rsidR="00AC53E2" w:rsidRDefault="001C6251">
      <w:pPr>
        <w:numPr>
          <w:ilvl w:val="0"/>
          <w:numId w:val="12"/>
        </w:numPr>
        <w:ind w:left="1080"/>
      </w:pPr>
      <w:r>
        <w:t xml:space="preserve">Curriculum &amp; Instruction </w:t>
      </w:r>
    </w:p>
    <w:p w14:paraId="00000017" w14:textId="77777777" w:rsidR="00AC53E2" w:rsidRDefault="001C6251">
      <w:pPr>
        <w:numPr>
          <w:ilvl w:val="0"/>
          <w:numId w:val="12"/>
        </w:numPr>
        <w:ind w:left="1080"/>
      </w:pPr>
      <w:r>
        <w:t xml:space="preserve">Distance Education </w:t>
      </w:r>
    </w:p>
    <w:p w14:paraId="00000018" w14:textId="77777777" w:rsidR="00AC53E2" w:rsidRDefault="001C6251">
      <w:pPr>
        <w:numPr>
          <w:ilvl w:val="0"/>
          <w:numId w:val="12"/>
        </w:numPr>
        <w:ind w:left="1080"/>
      </w:pPr>
      <w:r>
        <w:t xml:space="preserve">Early Childhood </w:t>
      </w:r>
    </w:p>
    <w:p w14:paraId="00000019" w14:textId="77777777" w:rsidR="00AC53E2" w:rsidRDefault="001C6251">
      <w:pPr>
        <w:numPr>
          <w:ilvl w:val="0"/>
          <w:numId w:val="12"/>
        </w:numPr>
        <w:ind w:left="1080"/>
      </w:pPr>
      <w:r>
        <w:t xml:space="preserve">Elementary Education </w:t>
      </w:r>
    </w:p>
    <w:p w14:paraId="0000001A" w14:textId="77777777" w:rsidR="00AC53E2" w:rsidRDefault="001C6251">
      <w:pPr>
        <w:numPr>
          <w:ilvl w:val="0"/>
          <w:numId w:val="12"/>
        </w:numPr>
        <w:ind w:left="1080"/>
      </w:pPr>
      <w:r>
        <w:t xml:space="preserve">Higher Education </w:t>
      </w:r>
    </w:p>
    <w:p w14:paraId="0000001B" w14:textId="77777777" w:rsidR="00AC53E2" w:rsidRDefault="001C6251">
      <w:pPr>
        <w:numPr>
          <w:ilvl w:val="0"/>
          <w:numId w:val="12"/>
        </w:numPr>
        <w:ind w:left="1080"/>
      </w:pPr>
      <w:r>
        <w:t xml:space="preserve">Secondary Education </w:t>
      </w:r>
    </w:p>
    <w:p w14:paraId="0000001C" w14:textId="77777777" w:rsidR="00AC53E2" w:rsidRDefault="001C6251">
      <w:pPr>
        <w:numPr>
          <w:ilvl w:val="0"/>
          <w:numId w:val="12"/>
        </w:numPr>
        <w:ind w:left="1080"/>
      </w:pPr>
      <w:r>
        <w:t xml:space="preserve">Engineering </w:t>
      </w:r>
    </w:p>
    <w:p w14:paraId="0000001D" w14:textId="77777777" w:rsidR="00AC53E2" w:rsidRDefault="001C6251">
      <w:pPr>
        <w:numPr>
          <w:ilvl w:val="0"/>
          <w:numId w:val="12"/>
        </w:numPr>
        <w:ind w:left="1080"/>
      </w:pPr>
      <w:r>
        <w:t xml:space="preserve">Humanities </w:t>
      </w:r>
    </w:p>
    <w:p w14:paraId="0000001E" w14:textId="77777777" w:rsidR="00AC53E2" w:rsidRDefault="001C6251">
      <w:pPr>
        <w:numPr>
          <w:ilvl w:val="0"/>
          <w:numId w:val="12"/>
        </w:numPr>
        <w:ind w:left="1080"/>
      </w:pPr>
      <w:r>
        <w:t xml:space="preserve">Journalism, Media Studies &amp; Communications </w:t>
      </w:r>
    </w:p>
    <w:p w14:paraId="0000001F" w14:textId="77777777" w:rsidR="00AC53E2" w:rsidRDefault="001C6251">
      <w:pPr>
        <w:numPr>
          <w:ilvl w:val="0"/>
          <w:numId w:val="12"/>
        </w:numPr>
        <w:ind w:left="1080"/>
      </w:pPr>
      <w:r>
        <w:t xml:space="preserve">Law </w:t>
      </w:r>
    </w:p>
    <w:p w14:paraId="00000020" w14:textId="77777777" w:rsidR="00AC53E2" w:rsidRDefault="001C6251">
      <w:pPr>
        <w:numPr>
          <w:ilvl w:val="0"/>
          <w:numId w:val="12"/>
        </w:numPr>
        <w:ind w:left="1080"/>
      </w:pPr>
      <w:r>
        <w:t xml:space="preserve">Mathematics </w:t>
      </w:r>
    </w:p>
    <w:p w14:paraId="00000021" w14:textId="77777777" w:rsidR="00AC53E2" w:rsidRDefault="001C6251">
      <w:pPr>
        <w:numPr>
          <w:ilvl w:val="0"/>
          <w:numId w:val="12"/>
        </w:numPr>
        <w:ind w:left="1080"/>
      </w:pPr>
      <w:r>
        <w:t xml:space="preserve">Medicine </w:t>
      </w:r>
    </w:p>
    <w:p w14:paraId="00000022" w14:textId="77777777" w:rsidR="00AC53E2" w:rsidRDefault="001C6251">
      <w:pPr>
        <w:numPr>
          <w:ilvl w:val="0"/>
          <w:numId w:val="12"/>
        </w:numPr>
        <w:ind w:left="1080"/>
      </w:pPr>
      <w:r>
        <w:t xml:space="preserve">Natural Sciences </w:t>
      </w:r>
    </w:p>
    <w:p w14:paraId="00000023" w14:textId="77777777" w:rsidR="00AC53E2" w:rsidRDefault="001C6251">
      <w:pPr>
        <w:numPr>
          <w:ilvl w:val="0"/>
          <w:numId w:val="12"/>
        </w:numPr>
        <w:ind w:left="1080"/>
      </w:pPr>
      <w:r>
        <w:t xml:space="preserve">Social Sciences </w:t>
      </w:r>
    </w:p>
    <w:p w14:paraId="00000024" w14:textId="77777777" w:rsidR="00AC53E2" w:rsidRDefault="001C6251">
      <w:pPr>
        <w:numPr>
          <w:ilvl w:val="0"/>
          <w:numId w:val="12"/>
        </w:numPr>
        <w:ind w:left="1080"/>
        <w:sectPr w:rsidR="00AC53E2">
          <w:type w:val="continuous"/>
          <w:pgSz w:w="12240" w:h="15840"/>
          <w:pgMar w:top="863" w:right="720" w:bottom="863" w:left="720" w:header="720" w:footer="720" w:gutter="0"/>
          <w:cols w:num="2" w:space="720" w:equalWidth="0">
            <w:col w:w="5040" w:space="720"/>
            <w:col w:w="5040" w:space="0"/>
          </w:cols>
        </w:sectPr>
      </w:pPr>
      <w:r>
        <w:t xml:space="preserve">Student Success </w:t>
      </w:r>
    </w:p>
    <w:p w14:paraId="00000025" w14:textId="77777777" w:rsidR="00AC53E2" w:rsidRDefault="001C6251">
      <w:pPr>
        <w:numPr>
          <w:ilvl w:val="0"/>
          <w:numId w:val="2"/>
        </w:numPr>
      </w:pPr>
      <w:r>
        <w:t xml:space="preserve">Explains criteria for OER. Includes an FAQ section. </w:t>
      </w:r>
    </w:p>
    <w:p w14:paraId="00000026" w14:textId="77777777" w:rsidR="00AC53E2" w:rsidRDefault="001C6251">
      <w:pPr>
        <w:ind w:left="359"/>
        <w:rPr>
          <w:b/>
        </w:rPr>
      </w:pPr>
      <w:r>
        <w:rPr>
          <w:b/>
        </w:rPr>
        <w:t xml:space="preserve">Open Education Network </w:t>
      </w:r>
    </w:p>
    <w:p w14:paraId="00000027" w14:textId="77777777" w:rsidR="00AC53E2" w:rsidRDefault="001C6251">
      <w:pPr>
        <w:ind w:left="359"/>
      </w:pPr>
      <w:r>
        <w:t>This is an active community of higher education leaders that works together to build sustainable open education programs.</w:t>
      </w:r>
    </w:p>
    <w:p w14:paraId="00000028" w14:textId="77777777" w:rsidR="00AC53E2" w:rsidRDefault="001C6251">
      <w:pPr>
        <w:numPr>
          <w:ilvl w:val="0"/>
          <w:numId w:val="6"/>
        </w:numPr>
        <w:ind w:left="1080"/>
      </w:pPr>
      <w:r>
        <w:t>120 Members</w:t>
      </w:r>
    </w:p>
    <w:p w14:paraId="00000029" w14:textId="77777777" w:rsidR="00AC53E2" w:rsidRDefault="001C6251">
      <w:pPr>
        <w:numPr>
          <w:ilvl w:val="0"/>
          <w:numId w:val="6"/>
        </w:numPr>
        <w:ind w:left="1080"/>
      </w:pPr>
      <w:r>
        <w:t>1,147 Campuses</w:t>
      </w:r>
    </w:p>
    <w:p w14:paraId="0000002A" w14:textId="77777777" w:rsidR="00AC53E2" w:rsidRDefault="001C6251">
      <w:pPr>
        <w:numPr>
          <w:ilvl w:val="0"/>
          <w:numId w:val="6"/>
        </w:numPr>
        <w:ind w:left="1080"/>
      </w:pPr>
      <w:r>
        <w:t>2,500 Faculty</w:t>
      </w:r>
    </w:p>
    <w:p w14:paraId="0000002B" w14:textId="77777777" w:rsidR="00AC53E2" w:rsidRDefault="001C6251">
      <w:pPr>
        <w:ind w:left="359"/>
        <w:rPr>
          <w:b/>
        </w:rPr>
      </w:pPr>
      <w:r>
        <w:rPr>
          <w:b/>
        </w:rPr>
        <w:t>Annual Community Fee</w:t>
      </w:r>
    </w:p>
    <w:p w14:paraId="0000002C" w14:textId="77777777" w:rsidR="00AC53E2" w:rsidRDefault="001C6251">
      <w:pPr>
        <w:ind w:left="359"/>
      </w:pPr>
      <w:r>
        <w:t>OEN membership is sustained by an annual Community Fee, effective July 1-June 30 of the membership year.</w:t>
      </w:r>
    </w:p>
    <w:p w14:paraId="0000002D" w14:textId="77777777" w:rsidR="00AC53E2" w:rsidRDefault="00AC53E2"/>
    <w:p w14:paraId="0000002E" w14:textId="77777777" w:rsidR="00AC53E2" w:rsidRDefault="001C6251">
      <w:pPr>
        <w:numPr>
          <w:ilvl w:val="0"/>
          <w:numId w:val="15"/>
        </w:numPr>
        <w:ind w:left="359"/>
        <w:jc w:val="center"/>
      </w:pPr>
      <w:r>
        <w:rPr>
          <w:b/>
        </w:rPr>
        <w:t>OASIS</w:t>
      </w:r>
      <w:r>
        <w:t xml:space="preserve"> </w:t>
      </w:r>
      <w:hyperlink r:id="rId9">
        <w:r>
          <w:rPr>
            <w:color w:val="1155CC"/>
            <w:u w:val="single"/>
          </w:rPr>
          <w:t>https://oasis-database.org/</w:t>
        </w:r>
      </w:hyperlink>
      <w:r>
        <w:t xml:space="preserve"> </w:t>
      </w:r>
    </w:p>
    <w:p w14:paraId="0000002F" w14:textId="77777777" w:rsidR="00AC53E2" w:rsidRDefault="001C6251">
      <w:pPr>
        <w:jc w:val="center"/>
        <w:rPr>
          <w:b/>
        </w:rPr>
      </w:pPr>
      <w:r>
        <w:rPr>
          <w:b/>
        </w:rPr>
        <w:t xml:space="preserve">(Open Accessible Summaries </w:t>
      </w:r>
      <w:proofErr w:type="gramStart"/>
      <w:r>
        <w:rPr>
          <w:b/>
        </w:rPr>
        <w:t>In</w:t>
      </w:r>
      <w:proofErr w:type="gramEnd"/>
      <w:r>
        <w:rPr>
          <w:b/>
        </w:rPr>
        <w:t xml:space="preserve"> Language Studies) </w:t>
      </w:r>
    </w:p>
    <w:p w14:paraId="00000030" w14:textId="77777777" w:rsidR="00AC53E2" w:rsidRDefault="001C6251">
      <w:pPr>
        <w:numPr>
          <w:ilvl w:val="0"/>
          <w:numId w:val="8"/>
        </w:numPr>
        <w:ind w:left="720" w:hanging="359"/>
      </w:pPr>
      <w:r>
        <w:t xml:space="preserve">The OASIS initiative aims to make research findings on language learning and teaching available and accessible to a wide audience. OASIS summaries are accessibly-written one-page descriptions of research articles on language learning, language teaching, and multilingualism that have been published in peer-reviewed journals listed on the Social Science Citation Index or the Arts and Humanities Citation Index. The summaries provide information about the study’s goals, how it was conducted, and what was found, and are written in non-technical language. Where relevant, they also </w:t>
      </w:r>
      <w:r>
        <w:lastRenderedPageBreak/>
        <w:t>highlight findings that may be of particular interest to language educators. The summaries are generally approved, and often (co-)written, by the author(s) of the original journal articles.</w:t>
      </w:r>
    </w:p>
    <w:p w14:paraId="00000031" w14:textId="77777777" w:rsidR="00AC53E2" w:rsidRDefault="001C6251">
      <w:pPr>
        <w:numPr>
          <w:ilvl w:val="0"/>
          <w:numId w:val="8"/>
        </w:numPr>
        <w:ind w:left="720" w:hanging="359"/>
      </w:pPr>
      <w:r>
        <w:t xml:space="preserve">OASIS aims to make research into language learning and teaching openly available and easily accessible to anyone who might be interested for professional or other reasons, because </w:t>
      </w:r>
    </w:p>
    <w:p w14:paraId="00000032" w14:textId="77777777" w:rsidR="00AC53E2" w:rsidRDefault="001C6251">
      <w:pPr>
        <w:ind w:left="1080" w:hanging="360"/>
      </w:pPr>
      <w:r>
        <w:t xml:space="preserve">1) research shows these findings do not reach stakeholders easily; and </w:t>
      </w:r>
    </w:p>
    <w:p w14:paraId="00000033" w14:textId="77777777" w:rsidR="00AC53E2" w:rsidRDefault="001C6251">
      <w:pPr>
        <w:ind w:left="1080" w:hanging="360"/>
      </w:pPr>
      <w:r>
        <w:t xml:space="preserve">2) research shows that academic publications are increasingly more difficult to read and understand for people outside the field. </w:t>
      </w:r>
    </w:p>
    <w:p w14:paraId="00000034" w14:textId="77777777" w:rsidR="00AC53E2" w:rsidRDefault="001C6251">
      <w:pPr>
        <w:numPr>
          <w:ilvl w:val="0"/>
          <w:numId w:val="10"/>
        </w:numPr>
      </w:pPr>
      <w:r>
        <w:t>By establishing a culture of systematic production and dissemination of non-technical, open summaries, research is made available and accessible not only physically, but also conceptually to people outside academia.</w:t>
      </w:r>
    </w:p>
    <w:p w14:paraId="00000035" w14:textId="77777777" w:rsidR="00AC53E2" w:rsidRDefault="001C6251">
      <w:pPr>
        <w:numPr>
          <w:ilvl w:val="0"/>
          <w:numId w:val="18"/>
        </w:numPr>
      </w:pPr>
      <w:r>
        <w:t xml:space="preserve">Oasis is powered by the York Digital Library, a University-wide Digital Library service for multimedia resources used in or created through teaching, research and study at the University of York. </w:t>
      </w:r>
    </w:p>
    <w:p w14:paraId="00000036" w14:textId="77777777" w:rsidR="00AC53E2" w:rsidRDefault="00AC53E2"/>
    <w:p w14:paraId="00000037" w14:textId="77777777" w:rsidR="00AC53E2" w:rsidRDefault="001C6251">
      <w:pPr>
        <w:numPr>
          <w:ilvl w:val="0"/>
          <w:numId w:val="19"/>
        </w:numPr>
        <w:ind w:left="359"/>
        <w:jc w:val="center"/>
      </w:pPr>
      <w:r>
        <w:rPr>
          <w:b/>
        </w:rPr>
        <w:t xml:space="preserve">IRIS Digital Depository </w:t>
      </w:r>
      <w:hyperlink r:id="rId10">
        <w:r>
          <w:rPr>
            <w:color w:val="1155CC"/>
            <w:u w:val="single"/>
          </w:rPr>
          <w:t>https://www.iris-database.org/iris/app/home/index</w:t>
        </w:r>
      </w:hyperlink>
      <w:r>
        <w:t xml:space="preserve"> </w:t>
      </w:r>
    </w:p>
    <w:p w14:paraId="00000038" w14:textId="77777777" w:rsidR="00AC53E2" w:rsidRDefault="001C6251">
      <w:pPr>
        <w:numPr>
          <w:ilvl w:val="0"/>
          <w:numId w:val="16"/>
        </w:numPr>
      </w:pPr>
      <w:r>
        <w:t xml:space="preserve">IRIS Digital Depository is a collection of instruments, materials, stimuli, and data coding and analysis tools used for research in second languages, including second and foreign language learning, multilingualism, language education, language use and processing. Materials are freely accessible and searchable, easy to upload (for contributions) and download (for use). </w:t>
      </w:r>
    </w:p>
    <w:p w14:paraId="00000039" w14:textId="77777777" w:rsidR="00AC53E2" w:rsidRDefault="001C6251">
      <w:pPr>
        <w:numPr>
          <w:ilvl w:val="0"/>
          <w:numId w:val="16"/>
        </w:numPr>
      </w:pPr>
      <w:r>
        <w:t xml:space="preserve">Like Oasis, IRIS is powered by the York Digital Library, a University-wide Digital Library service for multimedia resources used in or created through teaching, research and study at the University of York. </w:t>
      </w:r>
    </w:p>
    <w:p w14:paraId="0000003A" w14:textId="77777777" w:rsidR="00AC53E2" w:rsidRDefault="00AC53E2"/>
    <w:p w14:paraId="0000003B" w14:textId="77777777" w:rsidR="00AC53E2" w:rsidRDefault="001C6251">
      <w:pPr>
        <w:numPr>
          <w:ilvl w:val="0"/>
          <w:numId w:val="15"/>
        </w:numPr>
        <w:ind w:left="359"/>
        <w:jc w:val="center"/>
      </w:pPr>
      <w:r>
        <w:rPr>
          <w:b/>
        </w:rPr>
        <w:t>OER Commons</w:t>
      </w:r>
      <w:r>
        <w:t xml:space="preserve"> </w:t>
      </w:r>
      <w:hyperlink r:id="rId11">
        <w:r>
          <w:rPr>
            <w:color w:val="1155CC"/>
            <w:u w:val="single"/>
          </w:rPr>
          <w:t>https://www.oercommons.org/</w:t>
        </w:r>
      </w:hyperlink>
      <w:r>
        <w:t xml:space="preserve"> </w:t>
      </w:r>
    </w:p>
    <w:p w14:paraId="0000003C" w14:textId="77777777" w:rsidR="00AC53E2" w:rsidRDefault="001C6251">
      <w:r>
        <w:t xml:space="preserve">OER Commons is a public digital library of open educational resources. Explore, create, and collaborate with educators around the world to improve curriculum. </w:t>
      </w:r>
    </w:p>
    <w:p w14:paraId="0000003D" w14:textId="77777777" w:rsidR="00AC53E2" w:rsidRDefault="00AC53E2"/>
    <w:p w14:paraId="0000003E" w14:textId="77777777" w:rsidR="00AC53E2" w:rsidRDefault="001C6251">
      <w:pPr>
        <w:numPr>
          <w:ilvl w:val="0"/>
          <w:numId w:val="20"/>
        </w:numPr>
        <w:ind w:left="359"/>
        <w:jc w:val="center"/>
      </w:pPr>
      <w:r>
        <w:rPr>
          <w:b/>
        </w:rPr>
        <w:t>Project Gutenberg</w:t>
      </w:r>
      <w:r>
        <w:t xml:space="preserve"> </w:t>
      </w:r>
      <w:hyperlink r:id="rId12">
        <w:r>
          <w:rPr>
            <w:color w:val="1155CC"/>
            <w:u w:val="single"/>
          </w:rPr>
          <w:t>https://www.gutenberg.org/</w:t>
        </w:r>
      </w:hyperlink>
      <w:r>
        <w:t xml:space="preserve"> </w:t>
      </w:r>
    </w:p>
    <w:p w14:paraId="0000003F" w14:textId="77777777" w:rsidR="00AC53E2" w:rsidRDefault="001C6251">
      <w:r>
        <w:t xml:space="preserve">Project Gutenberg is a library of over 60,000 free eBooks. Choose among free </w:t>
      </w:r>
      <w:proofErr w:type="spellStart"/>
      <w:r>
        <w:t>epub</w:t>
      </w:r>
      <w:proofErr w:type="spellEnd"/>
      <w:r>
        <w:t xml:space="preserve"> and Kindle eBooks, download them or read them online. Focus is on older works for which U.S. copyright has expired. No special apps are required. Everything from Project Gutenberg is without cost to readers. If you find Project Gutenberg useful, you may consider a small donation. </w:t>
      </w:r>
    </w:p>
    <w:p w14:paraId="00000040" w14:textId="77777777" w:rsidR="00AC53E2" w:rsidRDefault="001C6251">
      <w:pPr>
        <w:numPr>
          <w:ilvl w:val="0"/>
          <w:numId w:val="9"/>
        </w:numPr>
      </w:pPr>
      <w:r>
        <w:rPr>
          <w:b/>
        </w:rPr>
        <w:t>Searching</w:t>
      </w:r>
      <w:r>
        <w:t xml:space="preserve"> </w:t>
      </w:r>
      <w:hyperlink r:id="rId13">
        <w:r>
          <w:rPr>
            <w:color w:val="1155CC"/>
            <w:u w:val="single"/>
          </w:rPr>
          <w:t>https://www.gutenberg.org/ebooks/</w:t>
        </w:r>
      </w:hyperlink>
      <w:r>
        <w:t xml:space="preserve">  </w:t>
      </w:r>
    </w:p>
    <w:p w14:paraId="00000041" w14:textId="77777777" w:rsidR="00AC53E2" w:rsidRDefault="001C6251">
      <w:pPr>
        <w:ind w:left="720"/>
      </w:pPr>
      <w:r>
        <w:t>By author, title, subject, language, type, popularity, and more.</w:t>
      </w:r>
    </w:p>
    <w:p w14:paraId="00000042" w14:textId="77777777" w:rsidR="00AC53E2" w:rsidRDefault="001C6251">
      <w:pPr>
        <w:numPr>
          <w:ilvl w:val="0"/>
          <w:numId w:val="17"/>
        </w:numPr>
        <w:shd w:val="clear" w:color="auto" w:fill="FFFFFF"/>
        <w:rPr>
          <w:b/>
        </w:rPr>
      </w:pPr>
      <w:r>
        <w:rPr>
          <w:b/>
        </w:rPr>
        <w:t>Project Gutenberg Permissions, Licensing and other Common Requests</w:t>
      </w:r>
    </w:p>
    <w:p w14:paraId="00000043" w14:textId="77777777" w:rsidR="00AC53E2" w:rsidRDefault="001C6251">
      <w:pPr>
        <w:shd w:val="clear" w:color="auto" w:fill="FFFFFF"/>
        <w:ind w:left="359"/>
        <w:jc w:val="center"/>
        <w:rPr>
          <w:b/>
        </w:rPr>
      </w:pPr>
      <w:r>
        <w:rPr>
          <w:b/>
        </w:rPr>
        <w:t>Overview</w:t>
      </w:r>
    </w:p>
    <w:p w14:paraId="00000044" w14:textId="77777777" w:rsidR="00AC53E2" w:rsidRDefault="001C6251">
      <w:r>
        <w:t>Project Gutenberg receives many requests for permissions to use eBooks, images from eBooks, or extracts. Most such requests do not need a custom response, since permission is included in the items themselves (even for commercial use.)</w:t>
      </w:r>
    </w:p>
    <w:p w14:paraId="00000045" w14:textId="77777777" w:rsidR="00AC53E2" w:rsidRDefault="001C6251">
      <w:pPr>
        <w:numPr>
          <w:ilvl w:val="0"/>
          <w:numId w:val="7"/>
        </w:numPr>
        <w:rPr>
          <w:b/>
        </w:rPr>
      </w:pPr>
      <w:r>
        <w:rPr>
          <w:b/>
        </w:rPr>
        <w:t>Terms of Use</w:t>
      </w:r>
    </w:p>
    <w:p w14:paraId="00000046" w14:textId="77777777" w:rsidR="00AC53E2" w:rsidRDefault="001C6251">
      <w:pPr>
        <w:ind w:left="720"/>
      </w:pPr>
      <w:r>
        <w:t xml:space="preserve">All use of the web site and content at www.gutenberg.org is subject to its Terms of Use. Find them on the main page of </w:t>
      </w:r>
      <w:hyperlink r:id="rId14">
        <w:r>
          <w:rPr>
            <w:color w:val="1155CC"/>
            <w:u w:val="single"/>
          </w:rPr>
          <w:t>www.gutenberg.org</w:t>
        </w:r>
      </w:hyperlink>
      <w:r>
        <w:t>.</w:t>
      </w:r>
    </w:p>
    <w:p w14:paraId="00000047" w14:textId="77777777" w:rsidR="00AC53E2" w:rsidRDefault="001C6251">
      <w:pPr>
        <w:numPr>
          <w:ilvl w:val="0"/>
          <w:numId w:val="3"/>
        </w:numPr>
        <w:rPr>
          <w:b/>
        </w:rPr>
      </w:pPr>
      <w:r>
        <w:rPr>
          <w:b/>
        </w:rPr>
        <w:t>US only</w:t>
      </w:r>
    </w:p>
    <w:p w14:paraId="00000048" w14:textId="77777777" w:rsidR="00AC53E2" w:rsidRDefault="001C6251">
      <w:pPr>
        <w:ind w:left="720"/>
      </w:pPr>
      <w:r>
        <w:t xml:space="preserve">PG is entirely based in the US, and we follow the United States laws for copyright. Not all items that are public domain in the US are public domain in other countries, and vice versa. If you are operating outside of the US, you should get professional guidance on how to proceed for things like redistributing Project Gutenberg’s content. </w:t>
      </w:r>
    </w:p>
    <w:p w14:paraId="00000049" w14:textId="77777777" w:rsidR="00AC53E2" w:rsidRDefault="001C6251">
      <w:pPr>
        <w:numPr>
          <w:ilvl w:val="0"/>
          <w:numId w:val="14"/>
        </w:numPr>
        <w:ind w:left="764"/>
        <w:rPr>
          <w:b/>
        </w:rPr>
      </w:pPr>
      <w:r>
        <w:rPr>
          <w:b/>
        </w:rPr>
        <w:t>For copyrighted content</w:t>
      </w:r>
    </w:p>
    <w:p w14:paraId="0000004A" w14:textId="77777777" w:rsidR="00AC53E2" w:rsidRDefault="001C6251">
      <w:pPr>
        <w:ind w:left="720"/>
      </w:pPr>
      <w:r>
        <w:t xml:space="preserve">There are thousands of items in the Project Gutenberg collection which are still under copyright protection. Each copyrighted item is clearly indicated as copyrighted in the eBook’s header. Unless there is an included license with the copyrighted item (such as a Creative Commons license), you will need to contact the copyright holder for any needed permission. </w:t>
      </w:r>
    </w:p>
    <w:p w14:paraId="0000004B" w14:textId="77777777" w:rsidR="00AC53E2" w:rsidRDefault="00AC53E2"/>
    <w:p w14:paraId="0000004C" w14:textId="77777777" w:rsidR="00AC53E2" w:rsidRDefault="001C6251">
      <w:pPr>
        <w:numPr>
          <w:ilvl w:val="0"/>
          <w:numId w:val="15"/>
        </w:numPr>
        <w:ind w:left="359"/>
        <w:jc w:val="center"/>
      </w:pPr>
      <w:proofErr w:type="spellStart"/>
      <w:r>
        <w:rPr>
          <w:b/>
        </w:rPr>
        <w:t>Openstax</w:t>
      </w:r>
      <w:proofErr w:type="spellEnd"/>
      <w:r>
        <w:t xml:space="preserve"> </w:t>
      </w:r>
      <w:hyperlink r:id="rId15">
        <w:r>
          <w:rPr>
            <w:color w:val="1155CC"/>
            <w:u w:val="single"/>
          </w:rPr>
          <w:t>https://openstax.org/</w:t>
        </w:r>
      </w:hyperlink>
      <w:r>
        <w:t xml:space="preserve"> </w:t>
      </w:r>
    </w:p>
    <w:p w14:paraId="0000004D" w14:textId="77777777" w:rsidR="00AC53E2" w:rsidRDefault="001C6251">
      <w:pPr>
        <w:ind w:left="720"/>
      </w:pPr>
      <w:r>
        <w:t xml:space="preserve">Provides access to textbooks. Scope is focused mostly on the sciences, but Besides math and science includes humanities, business, and college success. Users can: </w:t>
      </w:r>
    </w:p>
    <w:p w14:paraId="0000004E" w14:textId="77777777" w:rsidR="00AC53E2" w:rsidRDefault="001C6251">
      <w:pPr>
        <w:numPr>
          <w:ilvl w:val="1"/>
          <w:numId w:val="15"/>
        </w:numPr>
        <w:ind w:left="720" w:hanging="359"/>
      </w:pPr>
      <w:r>
        <w:lastRenderedPageBreak/>
        <w:t>View online</w:t>
      </w:r>
    </w:p>
    <w:p w14:paraId="0000004F" w14:textId="77777777" w:rsidR="00AC53E2" w:rsidRDefault="001C6251">
      <w:pPr>
        <w:numPr>
          <w:ilvl w:val="1"/>
          <w:numId w:val="15"/>
        </w:numPr>
        <w:ind w:left="720" w:hanging="359"/>
      </w:pPr>
      <w:r>
        <w:t xml:space="preserve">Download the </w:t>
      </w:r>
      <w:proofErr w:type="spellStart"/>
      <w:r>
        <w:t>Openstax</w:t>
      </w:r>
      <w:proofErr w:type="spellEnd"/>
      <w:r>
        <w:t xml:space="preserve"> app</w:t>
      </w:r>
    </w:p>
    <w:p w14:paraId="00000050" w14:textId="77777777" w:rsidR="00AC53E2" w:rsidRDefault="001C6251">
      <w:pPr>
        <w:numPr>
          <w:ilvl w:val="1"/>
          <w:numId w:val="15"/>
        </w:numPr>
        <w:ind w:left="720" w:hanging="359"/>
      </w:pPr>
      <w:r>
        <w:t>Download a PDF</w:t>
      </w:r>
    </w:p>
    <w:p w14:paraId="00000051" w14:textId="77777777" w:rsidR="00AC53E2" w:rsidRDefault="001C6251">
      <w:pPr>
        <w:numPr>
          <w:ilvl w:val="1"/>
          <w:numId w:val="15"/>
        </w:numPr>
        <w:ind w:left="720" w:hanging="359"/>
      </w:pPr>
      <w:r>
        <w:t>Order a print copy</w:t>
      </w:r>
    </w:p>
    <w:p w14:paraId="00000052" w14:textId="77777777" w:rsidR="00AC53E2" w:rsidRDefault="001C6251">
      <w:pPr>
        <w:numPr>
          <w:ilvl w:val="1"/>
          <w:numId w:val="15"/>
        </w:numPr>
        <w:ind w:left="720" w:hanging="359"/>
      </w:pPr>
      <w:r>
        <w:t>Download for Kindle</w:t>
      </w:r>
    </w:p>
    <w:p w14:paraId="00000053" w14:textId="77777777" w:rsidR="00AC53E2" w:rsidRDefault="00AC53E2"/>
    <w:p w14:paraId="00000054" w14:textId="77777777" w:rsidR="00AC53E2" w:rsidRDefault="001C6251">
      <w:pPr>
        <w:numPr>
          <w:ilvl w:val="0"/>
          <w:numId w:val="11"/>
        </w:numPr>
        <w:ind w:left="359"/>
        <w:jc w:val="center"/>
        <w:rPr>
          <w:b/>
        </w:rPr>
      </w:pPr>
      <w:r>
        <w:rPr>
          <w:b/>
        </w:rPr>
        <w:t xml:space="preserve">MIT Open Learning Library </w:t>
      </w:r>
      <w:hyperlink r:id="rId16">
        <w:r>
          <w:rPr>
            <w:color w:val="1155CC"/>
            <w:u w:val="single"/>
          </w:rPr>
          <w:t>https://ocw.mit.edu/courses/mit-open-learning-library/</w:t>
        </w:r>
      </w:hyperlink>
      <w:r>
        <w:rPr>
          <w:b/>
        </w:rPr>
        <w:t xml:space="preserve"> </w:t>
      </w:r>
    </w:p>
    <w:p w14:paraId="00000055" w14:textId="77777777" w:rsidR="00AC53E2" w:rsidRDefault="001C6251">
      <w:pPr>
        <w:ind w:left="720"/>
      </w:pPr>
      <w:r>
        <w:t xml:space="preserve">The MIT Open Learning Library provides access to selected educational content from MIT </w:t>
      </w:r>
      <w:proofErr w:type="spellStart"/>
      <w:r>
        <w:t>OpenCourseWare</w:t>
      </w:r>
      <w:proofErr w:type="spellEnd"/>
      <w:r>
        <w:t xml:space="preserve"> and </w:t>
      </w:r>
      <w:proofErr w:type="spellStart"/>
      <w:r>
        <w:t>MITx</w:t>
      </w:r>
      <w:proofErr w:type="spellEnd"/>
      <w:r>
        <w:t xml:space="preserve"> courses, available for free to anyone in the world at any time. The Open Learning Library provides additional opportunities to learn from MIT at your own pace, engaging with interactive problems and receiving instant feedback. </w:t>
      </w:r>
    </w:p>
    <w:p w14:paraId="00000056" w14:textId="77777777" w:rsidR="00AC53E2" w:rsidRDefault="00AC53E2">
      <w:pPr>
        <w:ind w:left="359"/>
      </w:pPr>
    </w:p>
    <w:p w14:paraId="00000057" w14:textId="77777777" w:rsidR="00AC53E2" w:rsidRDefault="001C6251">
      <w:pPr>
        <w:ind w:left="359"/>
        <w:sectPr w:rsidR="00AC53E2">
          <w:type w:val="continuous"/>
          <w:pgSz w:w="12240" w:h="15840"/>
          <w:pgMar w:top="863" w:right="720" w:bottom="863" w:left="720" w:header="720" w:footer="720" w:gutter="0"/>
          <w:cols w:space="720"/>
        </w:sectPr>
      </w:pPr>
      <w:r>
        <w:t>Subjects include:</w:t>
      </w:r>
    </w:p>
    <w:p w14:paraId="00000058" w14:textId="77777777" w:rsidR="00AC53E2" w:rsidRDefault="001C6251">
      <w:pPr>
        <w:numPr>
          <w:ilvl w:val="0"/>
          <w:numId w:val="13"/>
        </w:numPr>
      </w:pPr>
      <w:r>
        <w:t xml:space="preserve">Aeronautics and Astronautics </w:t>
      </w:r>
    </w:p>
    <w:p w14:paraId="00000059" w14:textId="77777777" w:rsidR="00AC53E2" w:rsidRDefault="001C6251">
      <w:pPr>
        <w:numPr>
          <w:ilvl w:val="0"/>
          <w:numId w:val="13"/>
        </w:numPr>
      </w:pPr>
      <w:r>
        <w:t xml:space="preserve">Biology </w:t>
      </w:r>
    </w:p>
    <w:p w14:paraId="0000005A" w14:textId="77777777" w:rsidR="00AC53E2" w:rsidRDefault="001C6251">
      <w:pPr>
        <w:numPr>
          <w:ilvl w:val="0"/>
          <w:numId w:val="13"/>
        </w:numPr>
      </w:pPr>
      <w:r>
        <w:t xml:space="preserve">Comparative Media Studies/Writing </w:t>
      </w:r>
    </w:p>
    <w:p w14:paraId="0000005B" w14:textId="77777777" w:rsidR="00AC53E2" w:rsidRDefault="001C6251">
      <w:pPr>
        <w:numPr>
          <w:ilvl w:val="0"/>
          <w:numId w:val="13"/>
        </w:numPr>
      </w:pPr>
      <w:r>
        <w:t xml:space="preserve">Electrical Engineering &amp; Computer Science </w:t>
      </w:r>
    </w:p>
    <w:p w14:paraId="0000005C" w14:textId="77777777" w:rsidR="00AC53E2" w:rsidRDefault="001C6251">
      <w:pPr>
        <w:numPr>
          <w:ilvl w:val="0"/>
          <w:numId w:val="13"/>
        </w:numPr>
      </w:pPr>
      <w:r>
        <w:t xml:space="preserve">Global Languages </w:t>
      </w:r>
    </w:p>
    <w:p w14:paraId="0000005D" w14:textId="77777777" w:rsidR="00AC53E2" w:rsidRDefault="001C6251">
      <w:pPr>
        <w:numPr>
          <w:ilvl w:val="0"/>
          <w:numId w:val="13"/>
        </w:numPr>
      </w:pPr>
      <w:r>
        <w:t xml:space="preserve">Linguistics &amp; Philosophy </w:t>
      </w:r>
    </w:p>
    <w:p w14:paraId="0000005E" w14:textId="77777777" w:rsidR="00AC53E2" w:rsidRDefault="001C6251">
      <w:pPr>
        <w:numPr>
          <w:ilvl w:val="0"/>
          <w:numId w:val="13"/>
        </w:numPr>
      </w:pPr>
      <w:r>
        <w:t xml:space="preserve">Management </w:t>
      </w:r>
    </w:p>
    <w:p w14:paraId="0000005F" w14:textId="77777777" w:rsidR="00AC53E2" w:rsidRDefault="001C6251">
      <w:pPr>
        <w:numPr>
          <w:ilvl w:val="0"/>
          <w:numId w:val="13"/>
        </w:numPr>
      </w:pPr>
      <w:r>
        <w:t xml:space="preserve">Materials Science and Engineering </w:t>
      </w:r>
    </w:p>
    <w:p w14:paraId="00000060" w14:textId="77777777" w:rsidR="00AC53E2" w:rsidRDefault="001C6251">
      <w:pPr>
        <w:numPr>
          <w:ilvl w:val="0"/>
          <w:numId w:val="13"/>
        </w:numPr>
      </w:pPr>
      <w:r>
        <w:t xml:space="preserve">Mathematics </w:t>
      </w:r>
    </w:p>
    <w:p w14:paraId="00000061" w14:textId="77777777" w:rsidR="00AC53E2" w:rsidRDefault="001C6251">
      <w:pPr>
        <w:numPr>
          <w:ilvl w:val="0"/>
          <w:numId w:val="13"/>
        </w:numPr>
      </w:pPr>
      <w:r>
        <w:t xml:space="preserve">Mechanical Engineering </w:t>
      </w:r>
    </w:p>
    <w:p w14:paraId="00000062" w14:textId="77777777" w:rsidR="00AC53E2" w:rsidRDefault="001C6251">
      <w:pPr>
        <w:numPr>
          <w:ilvl w:val="0"/>
          <w:numId w:val="13"/>
        </w:numPr>
      </w:pPr>
      <w:r>
        <w:t xml:space="preserve">Nuclear Sciences &amp; Engineering </w:t>
      </w:r>
    </w:p>
    <w:p w14:paraId="00000063" w14:textId="77777777" w:rsidR="00AC53E2" w:rsidRDefault="001C6251">
      <w:pPr>
        <w:numPr>
          <w:ilvl w:val="0"/>
          <w:numId w:val="13"/>
        </w:numPr>
      </w:pPr>
      <w:r>
        <w:t xml:space="preserve">Physics </w:t>
      </w:r>
    </w:p>
    <w:p w14:paraId="00000064" w14:textId="77777777" w:rsidR="00AC53E2" w:rsidRDefault="001C6251">
      <w:pPr>
        <w:numPr>
          <w:ilvl w:val="0"/>
          <w:numId w:val="13"/>
        </w:numPr>
      </w:pPr>
      <w:r>
        <w:t xml:space="preserve">Urban Studies and Planning </w:t>
      </w:r>
    </w:p>
    <w:p w14:paraId="00000065" w14:textId="77777777" w:rsidR="00AC53E2" w:rsidRDefault="001C6251">
      <w:pPr>
        <w:numPr>
          <w:ilvl w:val="0"/>
          <w:numId w:val="13"/>
        </w:numPr>
        <w:sectPr w:rsidR="00AC53E2">
          <w:type w:val="continuous"/>
          <w:pgSz w:w="12240" w:h="15840"/>
          <w:pgMar w:top="863" w:right="720" w:bottom="863" w:left="720" w:header="720" w:footer="720" w:gutter="0"/>
          <w:cols w:num="2" w:space="720" w:equalWidth="0">
            <w:col w:w="5040" w:space="720"/>
            <w:col w:w="5040" w:space="0"/>
          </w:cols>
        </w:sectPr>
      </w:pPr>
      <w:r>
        <w:t xml:space="preserve">Harvard-MIT Program in Health Sciences and Technology </w:t>
      </w:r>
    </w:p>
    <w:p w14:paraId="00000066" w14:textId="77777777" w:rsidR="00AC53E2" w:rsidRDefault="00AC53E2"/>
    <w:p w14:paraId="00000067" w14:textId="77777777" w:rsidR="00AC53E2" w:rsidRDefault="001C6251">
      <w:pPr>
        <w:numPr>
          <w:ilvl w:val="0"/>
          <w:numId w:val="15"/>
        </w:numPr>
        <w:ind w:left="359"/>
        <w:jc w:val="center"/>
      </w:pPr>
      <w:r>
        <w:rPr>
          <w:b/>
        </w:rPr>
        <w:t>Google Advanced Search</w:t>
      </w:r>
      <w:r>
        <w:t xml:space="preserve"> </w:t>
      </w:r>
      <w:hyperlink r:id="rId17">
        <w:r>
          <w:rPr>
            <w:color w:val="1155CC"/>
            <w:u w:val="single"/>
          </w:rPr>
          <w:t>https://www.google.com/advanced_search</w:t>
        </w:r>
      </w:hyperlink>
      <w:r>
        <w:t xml:space="preserve"> </w:t>
      </w:r>
    </w:p>
    <w:p w14:paraId="00000068" w14:textId="77777777" w:rsidR="00AC53E2" w:rsidRDefault="001C6251">
      <w:pPr>
        <w:ind w:left="720"/>
      </w:pPr>
      <w:r>
        <w:t>Can be used to identify OER by the use of search terms, including the phrase “open educational resource.” Yields a healthy number of results.</w:t>
      </w:r>
    </w:p>
    <w:p w14:paraId="00000069" w14:textId="77777777" w:rsidR="00AC53E2" w:rsidRDefault="00AC53E2"/>
    <w:p w14:paraId="0000006A" w14:textId="77777777" w:rsidR="00AC53E2" w:rsidRDefault="001C6251">
      <w:pPr>
        <w:numPr>
          <w:ilvl w:val="0"/>
          <w:numId w:val="15"/>
        </w:numPr>
        <w:ind w:left="359"/>
        <w:jc w:val="center"/>
      </w:pPr>
      <w:r>
        <w:rPr>
          <w:b/>
        </w:rPr>
        <w:t>YouTube</w:t>
      </w:r>
      <w:r>
        <w:t xml:space="preserve"> </w:t>
      </w:r>
    </w:p>
    <w:p w14:paraId="0000006B" w14:textId="77777777" w:rsidR="00AC53E2" w:rsidRDefault="001C6251">
      <w:pPr>
        <w:ind w:left="720"/>
      </w:pPr>
      <w:r>
        <w:t xml:space="preserve">Mostly retrieves videos of webinars and the like that explain OERs to educators who might be interested in using them. </w:t>
      </w:r>
    </w:p>
    <w:p w14:paraId="0000006C" w14:textId="77777777" w:rsidR="00AC53E2" w:rsidRDefault="00AC53E2"/>
    <w:p w14:paraId="0000006D" w14:textId="77777777" w:rsidR="00AC53E2" w:rsidRDefault="00AC53E2"/>
    <w:p w14:paraId="0000006E" w14:textId="77777777" w:rsidR="00AC53E2" w:rsidRDefault="00AC53E2"/>
    <w:sectPr w:rsidR="00AC53E2">
      <w:type w:val="continuous"/>
      <w:pgSz w:w="12240" w:h="15840"/>
      <w:pgMar w:top="863" w:right="720" w:bottom="86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378EE" w14:textId="77777777" w:rsidR="00943178" w:rsidRDefault="00943178">
      <w:r>
        <w:separator/>
      </w:r>
    </w:p>
  </w:endnote>
  <w:endnote w:type="continuationSeparator" w:id="0">
    <w:p w14:paraId="6AB52C43" w14:textId="77777777" w:rsidR="00943178" w:rsidRDefault="0094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523AD6C6" w:rsidR="00AC53E2" w:rsidRDefault="001C6251">
    <w:pPr>
      <w:jc w:val="center"/>
    </w:pPr>
    <w:r>
      <w:fldChar w:fldCharType="begin"/>
    </w:r>
    <w:r>
      <w:instrText>PAGE</w:instrText>
    </w:r>
    <w:r>
      <w:fldChar w:fldCharType="separate"/>
    </w:r>
    <w:r w:rsidR="00C55E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68C2" w14:textId="77777777" w:rsidR="00943178" w:rsidRDefault="00943178">
      <w:r>
        <w:separator/>
      </w:r>
    </w:p>
  </w:footnote>
  <w:footnote w:type="continuationSeparator" w:id="0">
    <w:p w14:paraId="03C137E2" w14:textId="77777777" w:rsidR="00943178" w:rsidRDefault="00943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2C1D"/>
    <w:multiLevelType w:val="multilevel"/>
    <w:tmpl w:val="1082A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B3D19"/>
    <w:multiLevelType w:val="multilevel"/>
    <w:tmpl w:val="7206D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C0BC7"/>
    <w:multiLevelType w:val="multilevel"/>
    <w:tmpl w:val="2924D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967A4"/>
    <w:multiLevelType w:val="multilevel"/>
    <w:tmpl w:val="895E7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673472"/>
    <w:multiLevelType w:val="multilevel"/>
    <w:tmpl w:val="5032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7112B9"/>
    <w:multiLevelType w:val="multilevel"/>
    <w:tmpl w:val="CE0C3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6252C"/>
    <w:multiLevelType w:val="multilevel"/>
    <w:tmpl w:val="5FE64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1A4B2A"/>
    <w:multiLevelType w:val="multilevel"/>
    <w:tmpl w:val="831E9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7436F7"/>
    <w:multiLevelType w:val="multilevel"/>
    <w:tmpl w:val="D6E843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1F465BA"/>
    <w:multiLevelType w:val="multilevel"/>
    <w:tmpl w:val="CB622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9E69BE"/>
    <w:multiLevelType w:val="multilevel"/>
    <w:tmpl w:val="B7BAFAF8"/>
    <w:lvl w:ilvl="0">
      <w:start w:val="1"/>
      <w:numFmt w:val="bullet"/>
      <w:lvlText w:val="●"/>
      <w:lvlJc w:val="left"/>
      <w:pPr>
        <w:ind w:left="720"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146E68"/>
    <w:multiLevelType w:val="multilevel"/>
    <w:tmpl w:val="B792D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F522FA"/>
    <w:multiLevelType w:val="multilevel"/>
    <w:tmpl w:val="02748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13131B"/>
    <w:multiLevelType w:val="multilevel"/>
    <w:tmpl w:val="6FC07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6C5EE4"/>
    <w:multiLevelType w:val="multilevel"/>
    <w:tmpl w:val="1DAA5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807180"/>
    <w:multiLevelType w:val="multilevel"/>
    <w:tmpl w:val="3C4E0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545FE5"/>
    <w:multiLevelType w:val="multilevel"/>
    <w:tmpl w:val="3BDE2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2A3749"/>
    <w:multiLevelType w:val="multilevel"/>
    <w:tmpl w:val="397470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B7D7461"/>
    <w:multiLevelType w:val="multilevel"/>
    <w:tmpl w:val="E95C0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7718DF"/>
    <w:multiLevelType w:val="multilevel"/>
    <w:tmpl w:val="AE2C4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5"/>
  </w:num>
  <w:num w:numId="3">
    <w:abstractNumId w:val="7"/>
  </w:num>
  <w:num w:numId="4">
    <w:abstractNumId w:val="14"/>
  </w:num>
  <w:num w:numId="5">
    <w:abstractNumId w:val="5"/>
  </w:num>
  <w:num w:numId="6">
    <w:abstractNumId w:val="2"/>
  </w:num>
  <w:num w:numId="7">
    <w:abstractNumId w:val="18"/>
  </w:num>
  <w:num w:numId="8">
    <w:abstractNumId w:val="8"/>
  </w:num>
  <w:num w:numId="9">
    <w:abstractNumId w:val="13"/>
  </w:num>
  <w:num w:numId="10">
    <w:abstractNumId w:val="16"/>
  </w:num>
  <w:num w:numId="11">
    <w:abstractNumId w:val="19"/>
  </w:num>
  <w:num w:numId="12">
    <w:abstractNumId w:val="12"/>
  </w:num>
  <w:num w:numId="13">
    <w:abstractNumId w:val="11"/>
  </w:num>
  <w:num w:numId="14">
    <w:abstractNumId w:val="17"/>
  </w:num>
  <w:num w:numId="15">
    <w:abstractNumId w:val="4"/>
  </w:num>
  <w:num w:numId="16">
    <w:abstractNumId w:val="3"/>
  </w:num>
  <w:num w:numId="17">
    <w:abstractNumId w:val="1"/>
  </w:num>
  <w:num w:numId="18">
    <w:abstractNumId w:val="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E2"/>
    <w:rsid w:val="001C6251"/>
    <w:rsid w:val="00943178"/>
    <w:rsid w:val="009F00F7"/>
    <w:rsid w:val="00AC53E2"/>
    <w:rsid w:val="00C5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3B95B-A0E8-423C-AB4E-DB47CD95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utenberg.org/ebook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open.umn.edu/opentextbooks" TargetMode="External"/><Relationship Id="rId12" Type="http://schemas.openxmlformats.org/officeDocument/2006/relationships/hyperlink" Target="https://www.gutenberg.org/" TargetMode="External"/><Relationship Id="rId17" Type="http://schemas.openxmlformats.org/officeDocument/2006/relationships/hyperlink" Target="https://www.google.com/advanced_search" TargetMode="External"/><Relationship Id="rId2" Type="http://schemas.openxmlformats.org/officeDocument/2006/relationships/styles" Target="styles.xml"/><Relationship Id="rId16" Type="http://schemas.openxmlformats.org/officeDocument/2006/relationships/hyperlink" Target="https://ocw.mit.edu/courses/mit-open-learning-library/"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rcommons.org/" TargetMode="External"/><Relationship Id="rId5" Type="http://schemas.openxmlformats.org/officeDocument/2006/relationships/footnotes" Target="footnotes.xml"/><Relationship Id="rId15" Type="http://schemas.openxmlformats.org/officeDocument/2006/relationships/hyperlink" Target="https://openstax.org/" TargetMode="External"/><Relationship Id="rId10" Type="http://schemas.openxmlformats.org/officeDocument/2006/relationships/hyperlink" Target="https://www.iris-database.org/iris/app/home/inde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asis-database.org/" TargetMode="External"/><Relationship Id="rId14" Type="http://schemas.openxmlformats.org/officeDocument/2006/relationships/hyperlink" Target="https://www.gutenberg.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/wp-content/uploads/kennedy/departments/Documents/</WordPressURL>
    <WordPressID xmlns="b02ebf6b-ab69-4549-aa59-81845d0b8c62" xsi:nil="true"/>
  </documentManagement>
</p:properties>
</file>

<file path=customXml/itemProps1.xml><?xml version="1.0" encoding="utf-8"?>
<ds:datastoreItem xmlns:ds="http://schemas.openxmlformats.org/officeDocument/2006/customXml" ds:itemID="{ED5FF977-F51F-4425-8022-1662FC0B093E}"/>
</file>

<file path=customXml/itemProps2.xml><?xml version="1.0" encoding="utf-8"?>
<ds:datastoreItem xmlns:ds="http://schemas.openxmlformats.org/officeDocument/2006/customXml" ds:itemID="{A9FAF3A7-A516-4621-995E-4FFA59640DA0}"/>
</file>

<file path=customXml/itemProps3.xml><?xml version="1.0" encoding="utf-8"?>
<ds:datastoreItem xmlns:ds="http://schemas.openxmlformats.org/officeDocument/2006/customXml" ds:itemID="{F7D314B5-67EA-4744-B8C7-1EDA01876C49}"/>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 search tools</dc:title>
  <dc:creator>Amelia Zimet</dc:creator>
  <cp:lastModifiedBy>Amelia Zimet</cp:lastModifiedBy>
  <cp:revision>2</cp:revision>
  <dcterms:created xsi:type="dcterms:W3CDTF">2021-09-01T17:15:00Z</dcterms:created>
  <dcterms:modified xsi:type="dcterms:W3CDTF">2021-09-01T17:15:00Z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