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5ED27" w14:textId="77777777" w:rsidR="00F26015" w:rsidRDefault="00FA61C2" w:rsidP="00EA77FD">
      <w:pPr>
        <w:pStyle w:val="Title"/>
        <w:jc w:val="center"/>
        <w:rPr>
          <w:color w:val="auto"/>
        </w:rPr>
      </w:pPr>
      <w:r w:rsidRPr="00EA77FD">
        <w:rPr>
          <w:color w:val="auto"/>
        </w:rPr>
        <w:t xml:space="preserve">Expectations for </w:t>
      </w:r>
    </w:p>
    <w:p w14:paraId="1509A2EC" w14:textId="03E7BB80" w:rsidR="00FA61C2" w:rsidRPr="00EA77FD" w:rsidRDefault="005058ED" w:rsidP="00EA77FD">
      <w:pPr>
        <w:pStyle w:val="Title"/>
        <w:jc w:val="center"/>
        <w:rPr>
          <w:color w:val="auto"/>
        </w:rPr>
      </w:pPr>
      <w:r>
        <w:rPr>
          <w:color w:val="auto"/>
        </w:rPr>
        <w:t>Department Chair Letters</w:t>
      </w:r>
    </w:p>
    <w:p w14:paraId="1F940D43" w14:textId="177FF0C9" w:rsidR="000678F3" w:rsidRPr="00F2471F" w:rsidRDefault="00FA61C2" w:rsidP="000678F3">
      <w:p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The letter from the department chair accompanies the tenure-track faculty member’s portfolio</w:t>
      </w:r>
      <w:r w:rsidR="009A2B59">
        <w:rPr>
          <w:rFonts w:ascii="Times New Roman" w:hAnsi="Times New Roman" w:cs="Times New Roman"/>
        </w:rPr>
        <w:t xml:space="preserve"> and</w:t>
      </w:r>
      <w:r w:rsidRPr="00F2471F">
        <w:rPr>
          <w:rFonts w:ascii="Times New Roman" w:hAnsi="Times New Roman" w:cs="Times New Roman"/>
        </w:rPr>
        <w:t xml:space="preserve"> is an integral part of the tenure process. </w:t>
      </w:r>
      <w:r w:rsidR="005058ED">
        <w:rPr>
          <w:rFonts w:ascii="Times New Roman" w:hAnsi="Times New Roman" w:cs="Times New Roman"/>
        </w:rPr>
        <w:t>The Department Chair</w:t>
      </w:r>
      <w:r w:rsidRPr="00F2471F">
        <w:rPr>
          <w:rFonts w:ascii="Times New Roman" w:hAnsi="Times New Roman" w:cs="Times New Roman"/>
        </w:rPr>
        <w:t xml:space="preserve"> letter</w:t>
      </w:r>
      <w:r w:rsidR="009A2B59">
        <w:rPr>
          <w:rFonts w:ascii="Times New Roman" w:hAnsi="Times New Roman" w:cs="Times New Roman"/>
        </w:rPr>
        <w:t xml:space="preserve"> </w:t>
      </w:r>
      <w:r w:rsidR="005058ED">
        <w:rPr>
          <w:rFonts w:ascii="Times New Roman" w:hAnsi="Times New Roman" w:cs="Times New Roman"/>
        </w:rPr>
        <w:t>should provide</w:t>
      </w:r>
      <w:r w:rsidRPr="00F2471F">
        <w:rPr>
          <w:rFonts w:ascii="Times New Roman" w:hAnsi="Times New Roman" w:cs="Times New Roman"/>
        </w:rPr>
        <w:t xml:space="preserve"> administ</w:t>
      </w:r>
      <w:r w:rsidR="009A2B59">
        <w:rPr>
          <w:rFonts w:ascii="Times New Roman" w:hAnsi="Times New Roman" w:cs="Times New Roman"/>
        </w:rPr>
        <w:t>rators</w:t>
      </w:r>
      <w:r w:rsidRPr="00F2471F">
        <w:rPr>
          <w:rFonts w:ascii="Times New Roman" w:hAnsi="Times New Roman" w:cs="Times New Roman"/>
        </w:rPr>
        <w:t xml:space="preserve"> </w:t>
      </w:r>
      <w:r w:rsidR="009A2B59">
        <w:rPr>
          <w:rFonts w:ascii="Times New Roman" w:hAnsi="Times New Roman" w:cs="Times New Roman"/>
        </w:rPr>
        <w:t xml:space="preserve">with </w:t>
      </w:r>
      <w:r w:rsidR="00526046">
        <w:rPr>
          <w:rFonts w:ascii="Times New Roman" w:hAnsi="Times New Roman" w:cs="Times New Roman"/>
        </w:rPr>
        <w:t xml:space="preserve">departmental </w:t>
      </w:r>
      <w:r w:rsidR="009A2B59">
        <w:rPr>
          <w:rFonts w:ascii="Times New Roman" w:hAnsi="Times New Roman" w:cs="Times New Roman"/>
        </w:rPr>
        <w:t xml:space="preserve">information that </w:t>
      </w:r>
      <w:r w:rsidR="00C6099E">
        <w:rPr>
          <w:rFonts w:ascii="Times New Roman" w:hAnsi="Times New Roman" w:cs="Times New Roman"/>
        </w:rPr>
        <w:t>inform</w:t>
      </w:r>
      <w:r w:rsidR="005058ED">
        <w:rPr>
          <w:rFonts w:ascii="Times New Roman" w:hAnsi="Times New Roman" w:cs="Times New Roman"/>
        </w:rPr>
        <w:t>s</w:t>
      </w:r>
      <w:r w:rsidRPr="00F2471F">
        <w:rPr>
          <w:rFonts w:ascii="Times New Roman" w:hAnsi="Times New Roman" w:cs="Times New Roman"/>
        </w:rPr>
        <w:t xml:space="preserve"> decision</w:t>
      </w:r>
      <w:r w:rsidR="005058ED">
        <w:rPr>
          <w:rFonts w:ascii="Times New Roman" w:hAnsi="Times New Roman" w:cs="Times New Roman"/>
        </w:rPr>
        <w:t>s</w:t>
      </w:r>
      <w:r w:rsidR="009A2B59">
        <w:rPr>
          <w:rFonts w:ascii="Times New Roman" w:hAnsi="Times New Roman" w:cs="Times New Roman"/>
        </w:rPr>
        <w:t xml:space="preserve"> related to</w:t>
      </w:r>
      <w:r w:rsidRPr="00F2471F">
        <w:rPr>
          <w:rFonts w:ascii="Times New Roman" w:hAnsi="Times New Roman" w:cs="Times New Roman"/>
        </w:rPr>
        <w:t xml:space="preserve"> contract renewal. On the </w:t>
      </w:r>
      <w:r w:rsidR="005058ED">
        <w:rPr>
          <w:rFonts w:ascii="Times New Roman" w:hAnsi="Times New Roman" w:cs="Times New Roman"/>
        </w:rPr>
        <w:t xml:space="preserve">semester </w:t>
      </w:r>
      <w:r w:rsidRPr="00F2471F">
        <w:rPr>
          <w:rFonts w:ascii="Times New Roman" w:hAnsi="Times New Roman" w:cs="Times New Roman"/>
        </w:rPr>
        <w:t xml:space="preserve">rubric completed by </w:t>
      </w:r>
      <w:r w:rsidR="005058ED">
        <w:rPr>
          <w:rFonts w:ascii="Times New Roman" w:hAnsi="Times New Roman" w:cs="Times New Roman"/>
        </w:rPr>
        <w:t>portfolio reviewers</w:t>
      </w:r>
      <w:r w:rsidRPr="00F2471F">
        <w:rPr>
          <w:rFonts w:ascii="Times New Roman" w:hAnsi="Times New Roman" w:cs="Times New Roman"/>
        </w:rPr>
        <w:t xml:space="preserve"> there is a section for the </w:t>
      </w:r>
      <w:r w:rsidR="005058ED">
        <w:rPr>
          <w:rFonts w:ascii="Times New Roman" w:hAnsi="Times New Roman" w:cs="Times New Roman"/>
        </w:rPr>
        <w:t>reviewer</w:t>
      </w:r>
      <w:r w:rsidRPr="00F2471F">
        <w:rPr>
          <w:rFonts w:ascii="Times New Roman" w:hAnsi="Times New Roman" w:cs="Times New Roman"/>
        </w:rPr>
        <w:t xml:space="preserve"> to </w:t>
      </w:r>
      <w:r w:rsidR="005058ED">
        <w:rPr>
          <w:rFonts w:ascii="Times New Roman" w:hAnsi="Times New Roman" w:cs="Times New Roman"/>
        </w:rPr>
        <w:t>collect evidence from the department chair letter</w:t>
      </w:r>
      <w:r w:rsidR="000678F3" w:rsidRPr="00F2471F">
        <w:rPr>
          <w:rFonts w:ascii="Times New Roman" w:hAnsi="Times New Roman" w:cs="Times New Roman"/>
        </w:rPr>
        <w:t xml:space="preserve"> as follows:  </w:t>
      </w:r>
    </w:p>
    <w:tbl>
      <w:tblPr>
        <w:tblStyle w:val="TenureRubric"/>
        <w:tblW w:w="5000" w:type="pct"/>
        <w:tblLook w:val="06E0" w:firstRow="1" w:lastRow="1" w:firstColumn="1" w:lastColumn="0" w:noHBand="1" w:noVBand="1"/>
      </w:tblPr>
      <w:tblGrid>
        <w:gridCol w:w="6517"/>
        <w:gridCol w:w="848"/>
        <w:gridCol w:w="948"/>
        <w:gridCol w:w="1037"/>
      </w:tblGrid>
      <w:tr w:rsidR="005058ED" w14:paraId="184AAD36" w14:textId="77777777" w:rsidTr="004679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  <w:gridSpan w:val="4"/>
          </w:tcPr>
          <w:p w14:paraId="297212DF" w14:textId="77777777" w:rsidR="005058ED" w:rsidRPr="00B53850" w:rsidRDefault="005058ED" w:rsidP="00467945">
            <w:r>
              <w:t>Departmental Recommendation</w:t>
            </w:r>
          </w:p>
        </w:tc>
      </w:tr>
      <w:tr w:rsidR="005058ED" w14:paraId="506E2F21" w14:textId="77777777" w:rsidTr="00467945">
        <w:tc>
          <w:tcPr>
            <w:tcW w:w="9350" w:type="dxa"/>
            <w:gridSpan w:val="4"/>
          </w:tcPr>
          <w:p w14:paraId="03E3ACF0" w14:textId="77777777" w:rsidR="005058ED" w:rsidRPr="00921852" w:rsidRDefault="005058ED" w:rsidP="00467945">
            <w:pPr>
              <w:pStyle w:val="NoSpacing"/>
            </w:pPr>
            <w:r w:rsidRPr="004713D6">
              <w:t>P</w:t>
            </w:r>
            <w:r w:rsidRPr="00F428F0">
              <w:t>lease review the department chair’</w:t>
            </w:r>
            <w:r w:rsidRPr="00921852">
              <w:t>s letter and answer the following questions:</w:t>
            </w:r>
          </w:p>
        </w:tc>
      </w:tr>
      <w:tr w:rsidR="005058ED" w14:paraId="1E6A20D1" w14:textId="77777777" w:rsidTr="005058ED">
        <w:tc>
          <w:tcPr>
            <w:tcW w:w="6517" w:type="dxa"/>
          </w:tcPr>
          <w:p w14:paraId="2E12EAD1" w14:textId="77777777" w:rsidR="005058ED" w:rsidRDefault="005058ED" w:rsidP="00467945">
            <w:r w:rsidRPr="00F562A1">
              <w:t xml:space="preserve">Does the department </w:t>
            </w:r>
            <w:r>
              <w:t>chair</w:t>
            </w:r>
            <w:r w:rsidRPr="00F562A1">
              <w:t xml:space="preserve"> support granting the faculty member </w:t>
            </w:r>
            <w:r>
              <w:t>contract renewal</w:t>
            </w:r>
            <w:r w:rsidRPr="00F562A1">
              <w:t>?</w:t>
            </w:r>
          </w:p>
        </w:tc>
        <w:tc>
          <w:tcPr>
            <w:tcW w:w="848" w:type="dxa"/>
          </w:tcPr>
          <w:p w14:paraId="26C727FF" w14:textId="77777777" w:rsidR="005058ED" w:rsidRDefault="00896645" w:rsidP="00467945">
            <w:pPr>
              <w:jc w:val="center"/>
            </w:pPr>
            <w:sdt>
              <w:sdtPr>
                <w:rPr>
                  <w:b/>
                </w:rPr>
                <w:id w:val="-941837301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C041F4">
              <w:rPr>
                <w:b/>
              </w:rPr>
              <w:t> </w:t>
            </w:r>
            <w:r w:rsidR="005058ED">
              <w:rPr>
                <w:b/>
              </w:rPr>
              <w:t>Yes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14:paraId="415633D5" w14:textId="77777777" w:rsidR="005058ED" w:rsidRPr="00C041F4" w:rsidRDefault="00896645" w:rsidP="00467945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757172878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C041F4">
              <w:rPr>
                <w:b/>
              </w:rPr>
              <w:t> </w:t>
            </w:r>
            <w:r w:rsidR="005058ED">
              <w:rPr>
                <w:b/>
              </w:rPr>
              <w:t>No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230F562F" w14:textId="77777777" w:rsidR="005058ED" w:rsidRPr="00C041F4" w:rsidRDefault="00896645" w:rsidP="00467945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978963319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C041F4">
              <w:rPr>
                <w:b/>
              </w:rPr>
              <w:t> </w:t>
            </w:r>
            <w:r w:rsidR="005058ED">
              <w:rPr>
                <w:b/>
              </w:rPr>
              <w:t>Not included</w:t>
            </w:r>
          </w:p>
        </w:tc>
      </w:tr>
      <w:tr w:rsidR="005058ED" w14:paraId="311ECE42" w14:textId="77777777" w:rsidTr="005058ED">
        <w:tc>
          <w:tcPr>
            <w:tcW w:w="6517" w:type="dxa"/>
          </w:tcPr>
          <w:p w14:paraId="6879C04C" w14:textId="77777777" w:rsidR="005058ED" w:rsidRPr="00F562A1" w:rsidRDefault="005058ED" w:rsidP="00467945">
            <w:r>
              <w:t>Did the departmental vote support granting the faculty member contract renewal</w:t>
            </w:r>
            <w:r w:rsidRPr="00F562A1">
              <w:t>?</w:t>
            </w:r>
          </w:p>
        </w:tc>
        <w:tc>
          <w:tcPr>
            <w:tcW w:w="848" w:type="dxa"/>
          </w:tcPr>
          <w:p w14:paraId="21D323AA" w14:textId="77777777" w:rsidR="005058ED" w:rsidRPr="00F562A1" w:rsidRDefault="00896645" w:rsidP="00467945">
            <w:pPr>
              <w:jc w:val="center"/>
            </w:pPr>
            <w:sdt>
              <w:sdtPr>
                <w:rPr>
                  <w:b/>
                </w:rPr>
                <w:id w:val="-218211521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C041F4">
              <w:rPr>
                <w:b/>
              </w:rPr>
              <w:t> </w:t>
            </w:r>
            <w:r w:rsidR="005058ED">
              <w:rPr>
                <w:b/>
              </w:rPr>
              <w:t>Yes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14:paraId="3C0BF47E" w14:textId="77777777" w:rsidR="005058ED" w:rsidRDefault="00896645" w:rsidP="00467945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61243512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C041F4">
              <w:rPr>
                <w:b/>
              </w:rPr>
              <w:t> </w:t>
            </w:r>
            <w:r w:rsidR="005058ED">
              <w:rPr>
                <w:b/>
              </w:rPr>
              <w:t>No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31AF6768" w14:textId="77777777" w:rsidR="005058ED" w:rsidRDefault="00896645" w:rsidP="00467945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1642081952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C041F4">
              <w:rPr>
                <w:b/>
              </w:rPr>
              <w:t> </w:t>
            </w:r>
            <w:r w:rsidR="005058ED">
              <w:rPr>
                <w:b/>
              </w:rPr>
              <w:t>Not included</w:t>
            </w:r>
          </w:p>
        </w:tc>
      </w:tr>
      <w:tr w:rsidR="005058ED" w14:paraId="4CA1FECA" w14:textId="77777777" w:rsidTr="005058ED">
        <w:tc>
          <w:tcPr>
            <w:tcW w:w="6517" w:type="dxa"/>
          </w:tcPr>
          <w:p w14:paraId="05DB8CC7" w14:textId="77777777" w:rsidR="005058ED" w:rsidRPr="00E216D0" w:rsidRDefault="005058ED" w:rsidP="00467945">
            <w:r w:rsidRPr="00E216D0">
              <w:t>According to the chair, has the faculty member adhered to the published departmental procedures?</w:t>
            </w:r>
          </w:p>
        </w:tc>
        <w:tc>
          <w:tcPr>
            <w:tcW w:w="848" w:type="dxa"/>
          </w:tcPr>
          <w:p w14:paraId="52B456C1" w14:textId="77777777" w:rsidR="005058ED" w:rsidRPr="00E216D0" w:rsidRDefault="00896645" w:rsidP="00467945">
            <w:pPr>
              <w:jc w:val="center"/>
            </w:pPr>
            <w:sdt>
              <w:sdtPr>
                <w:rPr>
                  <w:b/>
                </w:rPr>
                <w:id w:val="-801998711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E216D0">
              <w:rPr>
                <w:b/>
              </w:rPr>
              <w:t> Yes</w:t>
            </w:r>
          </w:p>
        </w:tc>
        <w:tc>
          <w:tcPr>
            <w:tcW w:w="948" w:type="dxa"/>
            <w:shd w:val="clear" w:color="auto" w:fill="BFBFBF" w:themeFill="background1" w:themeFillShade="BF"/>
          </w:tcPr>
          <w:p w14:paraId="6B71073F" w14:textId="77777777" w:rsidR="005058ED" w:rsidRPr="00E216D0" w:rsidRDefault="00896645" w:rsidP="00467945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645004899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E216D0">
              <w:rPr>
                <w:b/>
              </w:rPr>
              <w:t> No</w:t>
            </w:r>
          </w:p>
        </w:tc>
        <w:tc>
          <w:tcPr>
            <w:tcW w:w="1037" w:type="dxa"/>
            <w:shd w:val="clear" w:color="auto" w:fill="BFBFBF" w:themeFill="background1" w:themeFillShade="BF"/>
          </w:tcPr>
          <w:p w14:paraId="6A2FF39F" w14:textId="77777777" w:rsidR="005058ED" w:rsidRPr="00E216D0" w:rsidRDefault="00896645" w:rsidP="00467945">
            <w:pPr>
              <w:jc w:val="center"/>
              <w:rPr>
                <w:b/>
              </w:rPr>
            </w:pPr>
            <w:sdt>
              <w:sdtPr>
                <w:rPr>
                  <w:b/>
                </w:rPr>
                <w:id w:val="-1594849142"/>
              </w:sdtPr>
              <w:sdtEndPr/>
              <w:sdtContent>
                <w:r w:rsidR="005058ED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5058ED" w:rsidRPr="00C041F4">
              <w:rPr>
                <w:b/>
              </w:rPr>
              <w:t> </w:t>
            </w:r>
            <w:r w:rsidR="005058ED">
              <w:rPr>
                <w:b/>
              </w:rPr>
              <w:t>Not included</w:t>
            </w:r>
          </w:p>
        </w:tc>
      </w:tr>
      <w:tr w:rsidR="005058ED" w14:paraId="6FE7EE42" w14:textId="77777777" w:rsidTr="00467945">
        <w:trPr>
          <w:trHeight w:val="325"/>
        </w:trPr>
        <w:tc>
          <w:tcPr>
            <w:tcW w:w="9350" w:type="dxa"/>
            <w:gridSpan w:val="4"/>
            <w:tcBorders>
              <w:bottom w:val="single" w:sz="4" w:space="0" w:color="000000" w:themeColor="text1"/>
            </w:tcBorders>
          </w:tcPr>
          <w:p w14:paraId="7DB87807" w14:textId="77777777" w:rsidR="005058ED" w:rsidRPr="00785FDC" w:rsidRDefault="005058ED" w:rsidP="00467945">
            <w:pPr>
              <w:pStyle w:val="NoSpacing"/>
              <w:rPr>
                <w:b/>
              </w:rPr>
            </w:pPr>
            <w:r w:rsidRPr="00785FDC">
              <w:rPr>
                <w:b/>
              </w:rPr>
              <w:t>If any of the above is not included in the department chair letter, please explain:</w:t>
            </w:r>
          </w:p>
          <w:p w14:paraId="28E18CEB" w14:textId="77777777" w:rsidR="005058ED" w:rsidRPr="00287AB2" w:rsidRDefault="005058ED" w:rsidP="00467945">
            <w:pPr>
              <w:pStyle w:val="NoSpacing"/>
              <w:rPr>
                <w:b/>
              </w:rPr>
            </w:pPr>
            <w:r w:rsidRPr="002B5A93">
              <w:rPr>
                <w:rFonts w:ascii="Times New Roman" w:hAnsi="Times New Roman" w:cs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5A93">
              <w:rPr>
                <w:rFonts w:ascii="Times New Roman" w:hAnsi="Times New Roman" w:cs="Times New Roman"/>
              </w:rPr>
              <w:instrText xml:space="preserve"> FORMTEXT </w:instrText>
            </w:r>
            <w:r w:rsidRPr="002B5A93">
              <w:rPr>
                <w:rFonts w:ascii="Times New Roman" w:hAnsi="Times New Roman" w:cs="Times New Roman"/>
              </w:rPr>
            </w:r>
            <w:r w:rsidRPr="002B5A93">
              <w:rPr>
                <w:rFonts w:ascii="Times New Roman" w:hAnsi="Times New Roman" w:cs="Times New Roman"/>
              </w:rPr>
              <w:fldChar w:fldCharType="separate"/>
            </w:r>
            <w:r w:rsidRPr="002B5A93">
              <w:rPr>
                <w:rFonts w:ascii="Times New Roman" w:hAnsi="Times New Roman" w:cs="Times New Roman"/>
              </w:rPr>
              <w:t> </w:t>
            </w:r>
            <w:r w:rsidRPr="002B5A93">
              <w:rPr>
                <w:rFonts w:ascii="Times New Roman" w:hAnsi="Times New Roman" w:cs="Times New Roman"/>
              </w:rPr>
              <w:t> </w:t>
            </w:r>
            <w:r w:rsidRPr="002B5A93">
              <w:rPr>
                <w:rFonts w:ascii="Times New Roman" w:hAnsi="Times New Roman" w:cs="Times New Roman"/>
              </w:rPr>
              <w:t> </w:t>
            </w:r>
            <w:r w:rsidRPr="002B5A93">
              <w:rPr>
                <w:rFonts w:ascii="Times New Roman" w:hAnsi="Times New Roman" w:cs="Times New Roman"/>
              </w:rPr>
              <w:t> </w:t>
            </w:r>
            <w:r w:rsidRPr="002B5A93">
              <w:rPr>
                <w:rFonts w:ascii="Times New Roman" w:hAnsi="Times New Roman" w:cs="Times New Roman"/>
              </w:rPr>
              <w:t> </w:t>
            </w:r>
            <w:r w:rsidRPr="002B5A9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5058ED" w14:paraId="70B5707E" w14:textId="77777777" w:rsidTr="005058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89"/>
        </w:trPr>
        <w:tc>
          <w:tcPr>
            <w:tcW w:w="9350" w:type="dxa"/>
            <w:gridSpan w:val="4"/>
            <w:tcBorders>
              <w:top w:val="single" w:sz="4" w:space="0" w:color="000000" w:themeColor="text1"/>
            </w:tcBorders>
          </w:tcPr>
          <w:p w14:paraId="7E3274BD" w14:textId="3FEAC5DF" w:rsidR="005058ED" w:rsidRPr="005058ED" w:rsidRDefault="005058ED" w:rsidP="005058ED">
            <w:pPr>
              <w:pStyle w:val="NoSpacing"/>
              <w:rPr>
                <w:b/>
              </w:rPr>
            </w:pPr>
            <w:r w:rsidRPr="00745881">
              <w:rPr>
                <w:b/>
              </w:rPr>
              <w:t>Comments (</w:t>
            </w:r>
            <w:r>
              <w:rPr>
                <w:b/>
              </w:rPr>
              <w:t>include any additional issues or comments brought up by the department chair</w:t>
            </w:r>
            <w:r w:rsidRPr="00745881">
              <w:rPr>
                <w:b/>
              </w:rPr>
              <w:t>):</w:t>
            </w:r>
          </w:p>
        </w:tc>
      </w:tr>
    </w:tbl>
    <w:p w14:paraId="5D5689F7" w14:textId="77777777" w:rsidR="009E148F" w:rsidRPr="00F2471F" w:rsidRDefault="009E148F">
      <w:pPr>
        <w:rPr>
          <w:rFonts w:ascii="Times New Roman" w:hAnsi="Times New Roman" w:cs="Times New Roman"/>
        </w:rPr>
      </w:pPr>
    </w:p>
    <w:p w14:paraId="0E3452A5" w14:textId="761AAD85" w:rsidR="00105976" w:rsidRPr="00F2471F" w:rsidRDefault="000678F3">
      <w:p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 xml:space="preserve">The Tenure Process Report </w:t>
      </w:r>
      <w:r w:rsidR="00105976" w:rsidRPr="00F2471F">
        <w:rPr>
          <w:rFonts w:ascii="Times New Roman" w:hAnsi="Times New Roman" w:cs="Times New Roman"/>
        </w:rPr>
        <w:t xml:space="preserve">will also include a review and evaluation of </w:t>
      </w:r>
      <w:r w:rsidR="009E148F" w:rsidRPr="00F2471F">
        <w:rPr>
          <w:rFonts w:ascii="Times New Roman" w:hAnsi="Times New Roman" w:cs="Times New Roman"/>
        </w:rPr>
        <w:t>the quality of these letters.</w:t>
      </w:r>
    </w:p>
    <w:p w14:paraId="55B5DB0F" w14:textId="1ECDAF08" w:rsidR="00FA61C2" w:rsidRPr="00F2471F" w:rsidRDefault="009E148F">
      <w:p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 xml:space="preserve">The following elements </w:t>
      </w:r>
      <w:r w:rsidR="009A2B59">
        <w:rPr>
          <w:rFonts w:ascii="Times New Roman" w:hAnsi="Times New Roman" w:cs="Times New Roman"/>
        </w:rPr>
        <w:t>are REQUIRED</w:t>
      </w:r>
      <w:r w:rsidR="00FA61C2" w:rsidRPr="00F2471F">
        <w:rPr>
          <w:rFonts w:ascii="Times New Roman" w:hAnsi="Times New Roman" w:cs="Times New Roman"/>
        </w:rPr>
        <w:t>:</w:t>
      </w:r>
    </w:p>
    <w:p w14:paraId="01B53608" w14:textId="3EC25BD7" w:rsidR="009E148F" w:rsidRPr="00F2471F" w:rsidRDefault="009E148F" w:rsidP="0006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result from the departmental vote</w:t>
      </w:r>
    </w:p>
    <w:p w14:paraId="04092661" w14:textId="3518FEAF" w:rsidR="009E148F" w:rsidRPr="00F2471F" w:rsidRDefault="009E148F" w:rsidP="009E1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the extent to which the faculty member met the departmental criteria as outlined in the published departmental criteria and procedures</w:t>
      </w:r>
    </w:p>
    <w:p w14:paraId="04B30A6B" w14:textId="7B239AF0" w:rsidR="009E148F" w:rsidRPr="00F2471F" w:rsidRDefault="009E148F" w:rsidP="009E14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thorough justification for the department chair’s recommendation, whether similar or different than the result of the departmental vote</w:t>
      </w:r>
    </w:p>
    <w:p w14:paraId="684D95F5" w14:textId="4F343E81" w:rsidR="009E148F" w:rsidRPr="00F2471F" w:rsidRDefault="009E148F" w:rsidP="009E148F">
      <w:p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The following elements are HIGHLY RECOMMENDED for inclusion in the letter:</w:t>
      </w:r>
    </w:p>
    <w:p w14:paraId="3CA1C489" w14:textId="2020FC26" w:rsidR="000678F3" w:rsidRPr="00F2471F" w:rsidRDefault="00FA61C2" w:rsidP="0006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F2471F">
        <w:rPr>
          <w:rFonts w:ascii="Times New Roman" w:hAnsi="Times New Roman" w:cs="Times New Roman"/>
        </w:rPr>
        <w:t>specific</w:t>
      </w:r>
      <w:proofErr w:type="gramEnd"/>
      <w:r w:rsidRPr="00F2471F">
        <w:rPr>
          <w:rFonts w:ascii="Times New Roman" w:hAnsi="Times New Roman" w:cs="Times New Roman"/>
        </w:rPr>
        <w:t xml:space="preserve"> examples of the faculty member’s teaching effectiveness in the classroom, including details from observations, pertinent student feedback, and any other appropriate data.</w:t>
      </w:r>
    </w:p>
    <w:p w14:paraId="58EAECED" w14:textId="62F59EA2" w:rsidR="009E148F" w:rsidRPr="00F2471F" w:rsidRDefault="009E148F" w:rsidP="000678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F2471F">
        <w:rPr>
          <w:rFonts w:ascii="Times New Roman" w:hAnsi="Times New Roman" w:cs="Times New Roman"/>
        </w:rPr>
        <w:t>evidence of growth and willingness to integrate feedback</w:t>
      </w:r>
    </w:p>
    <w:p w14:paraId="30E841C2" w14:textId="08E3C215" w:rsidR="00FA61C2" w:rsidRPr="00F2471F" w:rsidRDefault="00FA61C2" w:rsidP="00FA6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F2471F">
        <w:rPr>
          <w:rFonts w:ascii="Times New Roman" w:hAnsi="Times New Roman" w:cs="Times New Roman"/>
        </w:rPr>
        <w:t>how</w:t>
      </w:r>
      <w:proofErr w:type="gramEnd"/>
      <w:r w:rsidRPr="00F2471F">
        <w:rPr>
          <w:rFonts w:ascii="Times New Roman" w:hAnsi="Times New Roman" w:cs="Times New Roman"/>
        </w:rPr>
        <w:t xml:space="preserve"> current activities </w:t>
      </w:r>
      <w:r w:rsidR="009E148F" w:rsidRPr="00F2471F">
        <w:rPr>
          <w:rFonts w:ascii="Times New Roman" w:hAnsi="Times New Roman" w:cs="Times New Roman"/>
        </w:rPr>
        <w:t>are likely to</w:t>
      </w:r>
      <w:r w:rsidRPr="00F2471F">
        <w:rPr>
          <w:rFonts w:ascii="Times New Roman" w:hAnsi="Times New Roman" w:cs="Times New Roman"/>
        </w:rPr>
        <w:t xml:space="preserve"> lead to </w:t>
      </w:r>
      <w:r w:rsidR="009E148F" w:rsidRPr="00F2471F">
        <w:rPr>
          <w:rFonts w:ascii="Times New Roman" w:hAnsi="Times New Roman" w:cs="Times New Roman"/>
        </w:rPr>
        <w:t xml:space="preserve">meaningful </w:t>
      </w:r>
      <w:r w:rsidRPr="00F2471F">
        <w:rPr>
          <w:rFonts w:ascii="Times New Roman" w:hAnsi="Times New Roman" w:cs="Times New Roman"/>
        </w:rPr>
        <w:t>contributions to the department</w:t>
      </w:r>
      <w:r w:rsidR="00444C60">
        <w:rPr>
          <w:rFonts w:ascii="Times New Roman" w:hAnsi="Times New Roman" w:cs="Times New Roman"/>
        </w:rPr>
        <w:t>, college or</w:t>
      </w:r>
      <w:r w:rsidR="009E148F" w:rsidRPr="00F2471F">
        <w:rPr>
          <w:rFonts w:ascii="Times New Roman" w:hAnsi="Times New Roman" w:cs="Times New Roman"/>
        </w:rPr>
        <w:t xml:space="preserve"> district</w:t>
      </w:r>
      <w:r w:rsidRPr="00F2471F">
        <w:rPr>
          <w:rFonts w:ascii="Times New Roman" w:hAnsi="Times New Roman" w:cs="Times New Roman"/>
        </w:rPr>
        <w:t xml:space="preserve"> in the future.</w:t>
      </w:r>
    </w:p>
    <w:p w14:paraId="592F717D" w14:textId="1DDD29A9" w:rsidR="00FA61C2" w:rsidRPr="00F2471F" w:rsidRDefault="009E148F" w:rsidP="00FA61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F2471F">
        <w:rPr>
          <w:rFonts w:ascii="Times New Roman" w:hAnsi="Times New Roman" w:cs="Times New Roman"/>
        </w:rPr>
        <w:t>an</w:t>
      </w:r>
      <w:proofErr w:type="gramEnd"/>
      <w:r w:rsidRPr="00F2471F">
        <w:rPr>
          <w:rFonts w:ascii="Times New Roman" w:hAnsi="Times New Roman" w:cs="Times New Roman"/>
        </w:rPr>
        <w:t xml:space="preserve"> evaluation of the syllabus and explanation and assessment and explanation from the faculty member’s portfolio as viewed through your disciplinary lens. </w:t>
      </w:r>
      <w:r w:rsidR="009A2B59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sectPr w:rsidR="00FA61C2" w:rsidRPr="00F2471F" w:rsidSect="005058ED">
      <w:footerReference w:type="default" r:id="rId10"/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7D2A" w14:textId="77777777" w:rsidR="00896645" w:rsidRDefault="00896645" w:rsidP="005058ED">
      <w:pPr>
        <w:spacing w:after="0" w:line="240" w:lineRule="auto"/>
      </w:pPr>
      <w:r>
        <w:separator/>
      </w:r>
    </w:p>
  </w:endnote>
  <w:endnote w:type="continuationSeparator" w:id="0">
    <w:p w14:paraId="5296B7E1" w14:textId="77777777" w:rsidR="00896645" w:rsidRDefault="00896645" w:rsidP="00505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23D67" w14:textId="5916FE2E" w:rsidR="005058ED" w:rsidRDefault="0092124A" w:rsidP="005058ED">
    <w:pPr>
      <w:pStyle w:val="Footer"/>
      <w:jc w:val="right"/>
    </w:pPr>
    <w:r>
      <w:t>Reviewed and approved April 4,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737D5A" w14:textId="77777777" w:rsidR="00896645" w:rsidRDefault="00896645" w:rsidP="005058ED">
      <w:pPr>
        <w:spacing w:after="0" w:line="240" w:lineRule="auto"/>
      </w:pPr>
      <w:r>
        <w:separator/>
      </w:r>
    </w:p>
  </w:footnote>
  <w:footnote w:type="continuationSeparator" w:id="0">
    <w:p w14:paraId="3389FDAE" w14:textId="77777777" w:rsidR="00896645" w:rsidRDefault="00896645" w:rsidP="00505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6965AA"/>
    <w:multiLevelType w:val="hybridMultilevel"/>
    <w:tmpl w:val="EB12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1C2"/>
    <w:rsid w:val="0004028F"/>
    <w:rsid w:val="000678F3"/>
    <w:rsid w:val="000D167C"/>
    <w:rsid w:val="00105976"/>
    <w:rsid w:val="00107C89"/>
    <w:rsid w:val="004268AF"/>
    <w:rsid w:val="00444C60"/>
    <w:rsid w:val="005058ED"/>
    <w:rsid w:val="00526046"/>
    <w:rsid w:val="0085668E"/>
    <w:rsid w:val="00896645"/>
    <w:rsid w:val="0092124A"/>
    <w:rsid w:val="009A2B59"/>
    <w:rsid w:val="009E148F"/>
    <w:rsid w:val="00B827B1"/>
    <w:rsid w:val="00C6099E"/>
    <w:rsid w:val="00D90CE6"/>
    <w:rsid w:val="00DA0EC1"/>
    <w:rsid w:val="00EA77FD"/>
    <w:rsid w:val="00F2471F"/>
    <w:rsid w:val="00F26015"/>
    <w:rsid w:val="00FA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5991B5"/>
  <w15:docId w15:val="{058DD8EB-4B4C-4E3F-9516-89F0D0929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1C2"/>
    <w:pPr>
      <w:ind w:left="720"/>
      <w:contextualSpacing/>
    </w:pPr>
  </w:style>
  <w:style w:type="table" w:customStyle="1" w:styleId="TenureRubric">
    <w:name w:val="Tenure Rubric"/>
    <w:basedOn w:val="TableGrid"/>
    <w:uiPriority w:val="99"/>
    <w:rsid w:val="000678F3"/>
    <w:pPr>
      <w:keepNext/>
    </w:pPr>
    <w:rPr>
      <w:rFonts w:eastAsiaTheme="minorEastAsia"/>
      <w:sz w:val="20"/>
      <w:szCs w:val="20"/>
    </w:rPr>
    <w:tblPr>
      <w:tblCellMar>
        <w:top w:w="115" w:type="dxa"/>
        <w:left w:w="115" w:type="dxa"/>
        <w:bottom w:w="115" w:type="dxa"/>
        <w:right w:w="115" w:type="dxa"/>
      </w:tblCellMar>
    </w:tblPr>
    <w:tblStylePr w:type="firstRow">
      <w:pPr>
        <w:jc w:val="center"/>
      </w:pPr>
      <w:rPr>
        <w:b/>
        <w:caps w:val="0"/>
        <w:smallCaps/>
        <w:sz w:val="24"/>
      </w:rPr>
      <w:tblPr/>
      <w:tcPr>
        <w:vAlign w:val="center"/>
      </w:tcPr>
    </w:tblStylePr>
    <w:tblStylePr w:type="lastRow">
      <w:pPr>
        <w:keepNext w:val="0"/>
        <w:wordWrap/>
        <w:spacing w:afterLines="0" w:after="200" w:afterAutospacing="0" w:line="276" w:lineRule="auto"/>
      </w:pPr>
    </w:tblStylePr>
  </w:style>
  <w:style w:type="table" w:styleId="TableGrid">
    <w:name w:val="Table Grid"/>
    <w:basedOn w:val="TableNormal"/>
    <w:uiPriority w:val="59"/>
    <w:rsid w:val="00067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F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0678F3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A77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77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oSpacingChar">
    <w:name w:val="No Spacing Char"/>
    <w:basedOn w:val="DefaultParagraphFont"/>
    <w:link w:val="NoSpacing"/>
    <w:uiPriority w:val="1"/>
    <w:rsid w:val="005058ED"/>
  </w:style>
  <w:style w:type="paragraph" w:styleId="Header">
    <w:name w:val="header"/>
    <w:basedOn w:val="Normal"/>
    <w:link w:val="HeaderChar"/>
    <w:uiPriority w:val="99"/>
    <w:unhideWhenUsed/>
    <w:rsid w:val="0050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ED"/>
  </w:style>
  <w:style w:type="paragraph" w:styleId="Footer">
    <w:name w:val="footer"/>
    <w:basedOn w:val="Normal"/>
    <w:link w:val="FooterChar"/>
    <w:uiPriority w:val="99"/>
    <w:unhideWhenUsed/>
    <w:rsid w:val="00505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dbb8c8-0c58-4f09-9214-9a877415f2c2" xsi:nil="true"/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/wp-content/uploads/departments/Documents/Academic Governance/Tenure Assistance Process/</WordPressURL>
    <WordPressID xmlns="b02ebf6b-ab69-4549-aa59-81845d0b8c62" xsi:nil="true"/>
  </documentManagement>
</p:properties>
</file>

<file path=customXml/itemProps1.xml><?xml version="1.0" encoding="utf-8"?>
<ds:datastoreItem xmlns:ds="http://schemas.openxmlformats.org/officeDocument/2006/customXml" ds:itemID="{F73F2902-34D9-4C2C-B6D5-4462B43205E5}"/>
</file>

<file path=customXml/itemProps2.xml><?xml version="1.0" encoding="utf-8"?>
<ds:datastoreItem xmlns:ds="http://schemas.openxmlformats.org/officeDocument/2006/customXml" ds:itemID="{9468521E-8956-4349-8DF0-494E1A22601E}"/>
</file>

<file path=customXml/itemProps3.xml><?xml version="1.0" encoding="utf-8"?>
<ds:datastoreItem xmlns:ds="http://schemas.openxmlformats.org/officeDocument/2006/customXml" ds:itemID="{EAD980C4-4765-4DB8-9F63-1069A0F374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Colleges of Chicago</Company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Expectations for Department Chair Letters</dc:title>
  <dc:subject/>
  <dc:creator>R. Bole</dc:creator>
  <cp:lastModifiedBy>Jacqueline Callery</cp:lastModifiedBy>
  <cp:revision>3</cp:revision>
  <cp:lastPrinted>2017-03-07T22:26:00Z</cp:lastPrinted>
  <dcterms:created xsi:type="dcterms:W3CDTF">2017-04-24T20:12:00Z</dcterms:created>
  <dcterms:modified xsi:type="dcterms:W3CDTF">2017-04-24T20:13:00Z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